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3C6D4B" w14:textId="77777777" w:rsidR="00602272" w:rsidRPr="00602272" w:rsidRDefault="00602272" w:rsidP="00602272">
      <w:pPr>
        <w:spacing w:before="100" w:beforeAutospacing="1" w:after="100" w:afterAutospacing="1" w:line="240" w:lineRule="auto"/>
        <w:outlineLvl w:val="0"/>
        <w:rPr>
          <w:rFonts w:ascii="Times New Roman" w:eastAsia="Times New Roman" w:hAnsi="Times New Roman" w:cs="Times New Roman"/>
          <w:b/>
          <w:bCs/>
          <w:kern w:val="36"/>
          <w:sz w:val="48"/>
          <w:szCs w:val="48"/>
          <w14:ligatures w14:val="none"/>
        </w:rPr>
      </w:pPr>
      <w:r w:rsidRPr="00602272">
        <w:rPr>
          <w:rFonts w:ascii="Times New Roman" w:eastAsia="Times New Roman" w:hAnsi="Times New Roman" w:cs="Times New Roman"/>
          <w:b/>
          <w:bCs/>
          <w:kern w:val="36"/>
          <w:sz w:val="48"/>
          <w:szCs w:val="48"/>
          <w14:ligatures w14:val="none"/>
        </w:rPr>
        <w:t>Revised Quiz: Serial Physical Examination in Neonatal Practice</w:t>
      </w:r>
    </w:p>
    <w:p w14:paraId="613998C8"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Instructions:</w:t>
      </w:r>
      <w:r w:rsidRPr="00602272">
        <w:rPr>
          <w:rFonts w:ascii="Times New Roman" w:eastAsia="Times New Roman" w:hAnsi="Times New Roman" w:cs="Times New Roman"/>
          <w:kern w:val="0"/>
          <w:sz w:val="24"/>
          <w:szCs w:val="24"/>
          <w14:ligatures w14:val="none"/>
        </w:rPr>
        <w:t xml:space="preserve"> This quiz presents clinical scenarios based on contemporary evidence. Select the most appropriate answer(s) for each question. Some questions may have multiple correct answers.</w:t>
      </w:r>
    </w:p>
    <w:p w14:paraId="79A715E2"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105BA1CC">
          <v:rect id="_x0000_i1025" style="width:0;height:1.5pt" o:hralign="center" o:hrstd="t" o:hr="t" fillcolor="#a0a0a0" stroked="f"/>
        </w:pict>
      </w:r>
    </w:p>
    <w:p w14:paraId="19FF6827" w14:textId="77777777" w:rsidR="00602272" w:rsidRPr="00602272" w:rsidRDefault="00602272" w:rsidP="00602272">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02272">
        <w:rPr>
          <w:rFonts w:ascii="Times New Roman" w:eastAsia="Times New Roman" w:hAnsi="Times New Roman" w:cs="Times New Roman"/>
          <w:b/>
          <w:bCs/>
          <w:kern w:val="0"/>
          <w:sz w:val="36"/>
          <w:szCs w:val="36"/>
          <w14:ligatures w14:val="none"/>
        </w:rPr>
        <w:t>Case-Based Questions</w:t>
      </w:r>
    </w:p>
    <w:p w14:paraId="764B6D1E"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1: Clinical Decision-Making</w:t>
      </w:r>
    </w:p>
    <w:p w14:paraId="46A606A4"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term infant (39 weeks) is born via spontaneous vaginal delivery. Mother had intrapartum fever (38.2°C) treated as chorioamnionitis. The infant appears well at birth with Apgar scores 8/9. At 2 hours of age, respiratory rate is 68/min, heart rate 155/min, temperature 36.8°C, oxygen saturation 97% in air. The infant is feeding well with good tone.</w:t>
      </w:r>
    </w:p>
    <w:p w14:paraId="6A59AD66"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What is the most appropriate next step?</w:t>
      </w:r>
    </w:p>
    <w:p w14:paraId="0D5E0A82"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Start empirical antibiotics immediately and obtain blood cultures</w:t>
      </w:r>
      <w:r w:rsidRPr="00602272">
        <w:rPr>
          <w:rFonts w:ascii="Times New Roman" w:eastAsia="Times New Roman" w:hAnsi="Times New Roman" w:cs="Times New Roman"/>
          <w:kern w:val="0"/>
          <w:sz w:val="24"/>
          <w:szCs w:val="24"/>
          <w14:ligatures w14:val="none"/>
        </w:rPr>
        <w:br/>
        <w:t>B. Admit to NICU for serial physical examination with hourly monitoring</w:t>
      </w:r>
      <w:r w:rsidRPr="00602272">
        <w:rPr>
          <w:rFonts w:ascii="Times New Roman" w:eastAsia="Times New Roman" w:hAnsi="Times New Roman" w:cs="Times New Roman"/>
          <w:kern w:val="0"/>
          <w:sz w:val="24"/>
          <w:szCs w:val="24"/>
          <w14:ligatures w14:val="none"/>
        </w:rPr>
        <w:br/>
        <w:t>C. Obtain blood cultures and C-reactive protein, then observe in nursery with 4-hourly checks</w:t>
      </w:r>
      <w:r w:rsidRPr="00602272">
        <w:rPr>
          <w:rFonts w:ascii="Times New Roman" w:eastAsia="Times New Roman" w:hAnsi="Times New Roman" w:cs="Times New Roman"/>
          <w:kern w:val="0"/>
          <w:sz w:val="24"/>
          <w:szCs w:val="24"/>
          <w14:ligatures w14:val="none"/>
        </w:rPr>
        <w:br/>
        <w:t>D. Continue routine care in nursery with standard newborn observations</w:t>
      </w:r>
      <w:r w:rsidRPr="00602272">
        <w:rPr>
          <w:rFonts w:ascii="Times New Roman" w:eastAsia="Times New Roman" w:hAnsi="Times New Roman" w:cs="Times New Roman"/>
          <w:kern w:val="0"/>
          <w:sz w:val="24"/>
          <w:szCs w:val="24"/>
          <w14:ligatures w14:val="none"/>
        </w:rPr>
        <w:br/>
        <w:t>E. Start antibiotics only if CRP is elevated above 10 mg/L</w:t>
      </w:r>
    </w:p>
    <w:p w14:paraId="6BC5D8A4"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20150D5B" w14:textId="77777777" w:rsidR="00602272" w:rsidRPr="00602272" w:rsidRDefault="00602272" w:rsidP="00602272">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w:t>
      </w:r>
      <w:r w:rsidRPr="00602272">
        <w:rPr>
          <w:rFonts w:ascii="Times New Roman" w:eastAsia="Times New Roman" w:hAnsi="Times New Roman" w:cs="Times New Roman"/>
          <w:kern w:val="0"/>
          <w:sz w:val="24"/>
          <w:szCs w:val="24"/>
          <w14:ligatures w14:val="none"/>
        </w:rPr>
        <w:t xml:space="preserve"> This infant has chorioamnionitis exposure AND borderline tachypnea (respiratory rate &gt;60 but &lt;70). The SPE approach involves </w:t>
      </w:r>
      <w:proofErr w:type="gramStart"/>
      <w:r w:rsidRPr="00602272">
        <w:rPr>
          <w:rFonts w:ascii="Times New Roman" w:eastAsia="Times New Roman" w:hAnsi="Times New Roman" w:cs="Times New Roman"/>
          <w:kern w:val="0"/>
          <w:sz w:val="24"/>
          <w:szCs w:val="24"/>
          <w14:ligatures w14:val="none"/>
        </w:rPr>
        <w:t>admitting to</w:t>
      </w:r>
      <w:proofErr w:type="gramEnd"/>
      <w:r w:rsidRPr="00602272">
        <w:rPr>
          <w:rFonts w:ascii="Times New Roman" w:eastAsia="Times New Roman" w:hAnsi="Times New Roman" w:cs="Times New Roman"/>
          <w:kern w:val="0"/>
          <w:sz w:val="24"/>
          <w:szCs w:val="24"/>
          <w14:ligatures w14:val="none"/>
        </w:rPr>
        <w:t xml:space="preserve"> NICU for enhanced observation with hourly vital signs for 24-48 hours. The mild respiratory sign may be transitional, but close monitoring is warranted. This allows for early detection </w:t>
      </w:r>
      <w:proofErr w:type="gramStart"/>
      <w:r w:rsidRPr="00602272">
        <w:rPr>
          <w:rFonts w:ascii="Times New Roman" w:eastAsia="Times New Roman" w:hAnsi="Times New Roman" w:cs="Times New Roman"/>
          <w:kern w:val="0"/>
          <w:sz w:val="24"/>
          <w:szCs w:val="24"/>
          <w14:ligatures w14:val="none"/>
        </w:rPr>
        <w:t>if</w:t>
      </w:r>
      <w:proofErr w:type="gramEnd"/>
      <w:r w:rsidRPr="00602272">
        <w:rPr>
          <w:rFonts w:ascii="Times New Roman" w:eastAsia="Times New Roman" w:hAnsi="Times New Roman" w:cs="Times New Roman"/>
          <w:kern w:val="0"/>
          <w:sz w:val="24"/>
          <w:szCs w:val="24"/>
          <w14:ligatures w14:val="none"/>
        </w:rPr>
        <w:t xml:space="preserve"> condition deteriorates while avoiding unnecessary antibiotics if signs </w:t>
      </w:r>
      <w:proofErr w:type="gramStart"/>
      <w:r w:rsidRPr="00602272">
        <w:rPr>
          <w:rFonts w:ascii="Times New Roman" w:eastAsia="Times New Roman" w:hAnsi="Times New Roman" w:cs="Times New Roman"/>
          <w:kern w:val="0"/>
          <w:sz w:val="24"/>
          <w:szCs w:val="24"/>
          <w14:ligatures w14:val="none"/>
        </w:rPr>
        <w:t>resolve</w:t>
      </w:r>
      <w:proofErr w:type="gramEnd"/>
      <w:r w:rsidRPr="00602272">
        <w:rPr>
          <w:rFonts w:ascii="Times New Roman" w:eastAsia="Times New Roman" w:hAnsi="Times New Roman" w:cs="Times New Roman"/>
          <w:kern w:val="0"/>
          <w:sz w:val="24"/>
          <w:szCs w:val="24"/>
          <w14:ligatures w14:val="none"/>
        </w:rPr>
        <w:t>.</w:t>
      </w:r>
    </w:p>
    <w:p w14:paraId="62AE269C" w14:textId="77777777" w:rsidR="00602272" w:rsidRPr="00602272" w:rsidRDefault="00602272" w:rsidP="00602272">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w:t>
      </w:r>
      <w:r w:rsidRPr="00602272">
        <w:rPr>
          <w:rFonts w:ascii="Times New Roman" w:eastAsia="Times New Roman" w:hAnsi="Times New Roman" w:cs="Times New Roman"/>
          <w:kern w:val="0"/>
          <w:sz w:val="24"/>
          <w:szCs w:val="24"/>
          <w14:ligatures w14:val="none"/>
        </w:rPr>
        <w:t xml:space="preserve"> While this was traditional practice, immediate antibiotics aren't indicated for a well-appearing infant with only mild tachypnea that may be transitional. The study showed that 50% of antibiotic exposure can be safely avoided with SPE. Starting antibiotics immediately doesn't allow assessment of whether signs will resolve.</w:t>
      </w:r>
    </w:p>
    <w:p w14:paraId="4E0C249C" w14:textId="77777777" w:rsidR="00602272" w:rsidRPr="00602272" w:rsidRDefault="00602272" w:rsidP="00602272">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This represents a middle ground but has two problems: (1) observation in the nursery with 4-</w:t>
      </w:r>
      <w:proofErr w:type="gramStart"/>
      <w:r w:rsidRPr="00602272">
        <w:rPr>
          <w:rFonts w:ascii="Times New Roman" w:eastAsia="Times New Roman" w:hAnsi="Times New Roman" w:cs="Times New Roman"/>
          <w:kern w:val="0"/>
          <w:sz w:val="24"/>
          <w:szCs w:val="24"/>
          <w14:ligatures w14:val="none"/>
        </w:rPr>
        <w:t>hourly</w:t>
      </w:r>
      <w:proofErr w:type="gramEnd"/>
      <w:r w:rsidRPr="00602272">
        <w:rPr>
          <w:rFonts w:ascii="Times New Roman" w:eastAsia="Times New Roman" w:hAnsi="Times New Roman" w:cs="Times New Roman"/>
          <w:kern w:val="0"/>
          <w:sz w:val="24"/>
          <w:szCs w:val="24"/>
          <w14:ligatures w14:val="none"/>
        </w:rPr>
        <w:t xml:space="preserve"> checks may miss deterioration - the study specifically used hourly monitoring in NICU; (2) waiting for laboratory results delays clinical decision-making when physical examination should guide management.</w:t>
      </w:r>
    </w:p>
    <w:p w14:paraId="42E54AC4" w14:textId="77777777" w:rsidR="00602272" w:rsidRPr="00602272" w:rsidRDefault="00602272" w:rsidP="00602272">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This doesn't account for the chorioamnionitis exposure and the borderline tachypnea. The study specifically included chorioamnionitis-exposed infants as at-risk, with 3/22 culture-positive EOS cases occurring in this group, including 2 who developed signs ≥18 hours after birth.</w:t>
      </w:r>
    </w:p>
    <w:p w14:paraId="71720FBA" w14:textId="77777777" w:rsidR="00602272" w:rsidRPr="00602272" w:rsidRDefault="00602272" w:rsidP="00602272">
      <w:pPr>
        <w:numPr>
          <w:ilvl w:val="0"/>
          <w:numId w:val="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E (Incorrect):</w:t>
      </w:r>
      <w:r w:rsidRPr="00602272">
        <w:rPr>
          <w:rFonts w:ascii="Times New Roman" w:eastAsia="Times New Roman" w:hAnsi="Times New Roman" w:cs="Times New Roman"/>
          <w:kern w:val="0"/>
          <w:sz w:val="24"/>
          <w:szCs w:val="24"/>
          <w14:ligatures w14:val="none"/>
        </w:rPr>
        <w:t xml:space="preserve"> CRP has poor sensitivity/specificity for early EOS and shouldn't be the primary decision-making tool. Clinical </w:t>
      </w:r>
      <w:proofErr w:type="gramStart"/>
      <w:r w:rsidRPr="00602272">
        <w:rPr>
          <w:rFonts w:ascii="Times New Roman" w:eastAsia="Times New Roman" w:hAnsi="Times New Roman" w:cs="Times New Roman"/>
          <w:kern w:val="0"/>
          <w:sz w:val="24"/>
          <w:szCs w:val="24"/>
          <w14:ligatures w14:val="none"/>
        </w:rPr>
        <w:t>examination is</w:t>
      </w:r>
      <w:proofErr w:type="gramEnd"/>
      <w:r w:rsidRPr="00602272">
        <w:rPr>
          <w:rFonts w:ascii="Times New Roman" w:eastAsia="Times New Roman" w:hAnsi="Times New Roman" w:cs="Times New Roman"/>
          <w:kern w:val="0"/>
          <w:sz w:val="24"/>
          <w:szCs w:val="24"/>
          <w14:ligatures w14:val="none"/>
        </w:rPr>
        <w:t xml:space="preserve"> more reliable in the first 24-48 hours. Additionally, CRP typically rises later in infection.</w:t>
      </w:r>
    </w:p>
    <w:p w14:paraId="3FD23A32"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265ABE8A">
          <v:rect id="_x0000_i1026" style="width:0;height:1.5pt" o:hralign="center" o:hrstd="t" o:hr="t" fillcolor="#a0a0a0" stroked="f"/>
        </w:pict>
      </w:r>
    </w:p>
    <w:p w14:paraId="7F0F7218"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2: Interpreting Clinical Evolution</w:t>
      </w:r>
    </w:p>
    <w:p w14:paraId="0E98EC12"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You're performing SPE on an infant born at 35 weeks (GBS-positive mother, inadequate antibiotic prophylaxis). At admission (age 2 hours): RR 72/min, HR 168/min, T 36.5°C, mild grunting, oxygen saturation 95% in air. After 3 hours: RR 64/min, HR 158/min, T 36.9°C, no grunting, oxygen saturation 98% in air. The infant is feeding adequately.</w:t>
      </w:r>
    </w:p>
    <w:p w14:paraId="1BA5310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What is your assessment and plan? (Select TWO)</w:t>
      </w:r>
    </w:p>
    <w:p w14:paraId="2B55AB43"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This clinical improvement suggests successful transition; continue SPE monitoring</w:t>
      </w:r>
      <w:r w:rsidRPr="00602272">
        <w:rPr>
          <w:rFonts w:ascii="Times New Roman" w:eastAsia="Times New Roman" w:hAnsi="Times New Roman" w:cs="Times New Roman"/>
          <w:kern w:val="0"/>
          <w:sz w:val="24"/>
          <w:szCs w:val="24"/>
          <w14:ligatures w14:val="none"/>
        </w:rPr>
        <w:br/>
        <w:t>B. The initial signs indicate sepsis; start antibiotics now despite improvement</w:t>
      </w:r>
      <w:r w:rsidRPr="00602272">
        <w:rPr>
          <w:rFonts w:ascii="Times New Roman" w:eastAsia="Times New Roman" w:hAnsi="Times New Roman" w:cs="Times New Roman"/>
          <w:kern w:val="0"/>
          <w:sz w:val="24"/>
          <w:szCs w:val="24"/>
          <w14:ligatures w14:val="none"/>
        </w:rPr>
        <w:br/>
        <w:t>C. Obtain blood cultures immediately but defer antibiotics pending further evolution</w:t>
      </w:r>
      <w:r w:rsidRPr="00602272">
        <w:rPr>
          <w:rFonts w:ascii="Times New Roman" w:eastAsia="Times New Roman" w:hAnsi="Times New Roman" w:cs="Times New Roman"/>
          <w:kern w:val="0"/>
          <w:sz w:val="24"/>
          <w:szCs w:val="24"/>
          <w14:ligatures w14:val="none"/>
        </w:rPr>
        <w:br/>
        <w:t>D. The persistent tachypnea (RR &gt;60) mandates antibiotic treatment</w:t>
      </w:r>
      <w:r w:rsidRPr="00602272">
        <w:rPr>
          <w:rFonts w:ascii="Times New Roman" w:eastAsia="Times New Roman" w:hAnsi="Times New Roman" w:cs="Times New Roman"/>
          <w:kern w:val="0"/>
          <w:sz w:val="24"/>
          <w:szCs w:val="24"/>
          <w14:ligatures w14:val="none"/>
        </w:rPr>
        <w:br/>
        <w:t>E. This pattern is consistent with transient respiratory adjustment that SPE is designed to identify</w:t>
      </w:r>
    </w:p>
    <w:p w14:paraId="1097F026"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2FE4AE3C" w14:textId="77777777" w:rsidR="00602272" w:rsidRPr="00602272" w:rsidRDefault="00602272" w:rsidP="00602272">
      <w:pPr>
        <w:numPr>
          <w:ilvl w:val="0"/>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(Correct):</w:t>
      </w:r>
      <w:r w:rsidRPr="00602272">
        <w:rPr>
          <w:rFonts w:ascii="Times New Roman" w:eastAsia="Times New Roman" w:hAnsi="Times New Roman" w:cs="Times New Roman"/>
          <w:kern w:val="0"/>
          <w:sz w:val="24"/>
          <w:szCs w:val="24"/>
          <w14:ligatures w14:val="none"/>
        </w:rPr>
        <w:t xml:space="preserve"> The infant is showing clear clinical improvement - respiratory rate decreasing toward normal, resolution of grunting, improved oxygenation, and adequate feeding. This is precisely the scenario where SPE adds value: distinguishing between transitional physiology and evolving sepsis. Continued monitoring allows confirmation that improvement continues.</w:t>
      </w:r>
    </w:p>
    <w:p w14:paraId="72FCF1C3" w14:textId="77777777" w:rsidR="00602272" w:rsidRPr="00602272" w:rsidRDefault="00602272" w:rsidP="00602272">
      <w:pPr>
        <w:numPr>
          <w:ilvl w:val="0"/>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(Correct):</w:t>
      </w:r>
      <w:r w:rsidRPr="00602272">
        <w:rPr>
          <w:rFonts w:ascii="Times New Roman" w:eastAsia="Times New Roman" w:hAnsi="Times New Roman" w:cs="Times New Roman"/>
          <w:kern w:val="0"/>
          <w:sz w:val="24"/>
          <w:szCs w:val="24"/>
          <w14:ligatures w14:val="none"/>
        </w:rPr>
        <w:t xml:space="preserve"> The pattern of mild respiratory signs that </w:t>
      </w:r>
      <w:proofErr w:type="gramStart"/>
      <w:r w:rsidRPr="00602272">
        <w:rPr>
          <w:rFonts w:ascii="Times New Roman" w:eastAsia="Times New Roman" w:hAnsi="Times New Roman" w:cs="Times New Roman"/>
          <w:kern w:val="0"/>
          <w:sz w:val="24"/>
          <w:szCs w:val="24"/>
          <w14:ligatures w14:val="none"/>
        </w:rPr>
        <w:t>resolve</w:t>
      </w:r>
      <w:proofErr w:type="gramEnd"/>
      <w:r w:rsidRPr="00602272">
        <w:rPr>
          <w:rFonts w:ascii="Times New Roman" w:eastAsia="Times New Roman" w:hAnsi="Times New Roman" w:cs="Times New Roman"/>
          <w:kern w:val="0"/>
          <w:sz w:val="24"/>
          <w:szCs w:val="24"/>
          <w14:ligatures w14:val="none"/>
        </w:rPr>
        <w:t xml:space="preserve"> within hours is typical of delayed pulmonary transition or retained fetal lung fluid, not infection. SPE allows identification of these self-limiting conditions. The study showed that many infants present with non-specific cardiorespiratory signs that </w:t>
      </w:r>
      <w:proofErr w:type="gramStart"/>
      <w:r w:rsidRPr="00602272">
        <w:rPr>
          <w:rFonts w:ascii="Times New Roman" w:eastAsia="Times New Roman" w:hAnsi="Times New Roman" w:cs="Times New Roman"/>
          <w:kern w:val="0"/>
          <w:sz w:val="24"/>
          <w:szCs w:val="24"/>
          <w14:ligatures w14:val="none"/>
        </w:rPr>
        <w:t>resolve</w:t>
      </w:r>
      <w:proofErr w:type="gramEnd"/>
      <w:r w:rsidRPr="00602272">
        <w:rPr>
          <w:rFonts w:ascii="Times New Roman" w:eastAsia="Times New Roman" w:hAnsi="Times New Roman" w:cs="Times New Roman"/>
          <w:kern w:val="0"/>
          <w:sz w:val="24"/>
          <w:szCs w:val="24"/>
          <w14:ligatures w14:val="none"/>
        </w:rPr>
        <w:t xml:space="preserve"> spontaneously or with supportive care.</w:t>
      </w:r>
    </w:p>
    <w:p w14:paraId="6CD3A7FE" w14:textId="77777777" w:rsidR="00602272" w:rsidRPr="00602272" w:rsidRDefault="00602272" w:rsidP="00602272">
      <w:pPr>
        <w:numPr>
          <w:ilvl w:val="0"/>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(Incorrect):</w:t>
      </w:r>
      <w:r w:rsidRPr="00602272">
        <w:rPr>
          <w:rFonts w:ascii="Times New Roman" w:eastAsia="Times New Roman" w:hAnsi="Times New Roman" w:cs="Times New Roman"/>
          <w:kern w:val="0"/>
          <w:sz w:val="24"/>
          <w:szCs w:val="24"/>
          <w14:ligatures w14:val="none"/>
        </w:rPr>
        <w:t xml:space="preserve"> Starting antibiotics despite clear clinical improvement contradicts the SPE principle. The study reduced antibiotics by 50% specifically by avoiding treatment in infants whose signs </w:t>
      </w:r>
      <w:proofErr w:type="gramStart"/>
      <w:r w:rsidRPr="00602272">
        <w:rPr>
          <w:rFonts w:ascii="Times New Roman" w:eastAsia="Times New Roman" w:hAnsi="Times New Roman" w:cs="Times New Roman"/>
          <w:kern w:val="0"/>
          <w:sz w:val="24"/>
          <w:szCs w:val="24"/>
          <w14:ligatures w14:val="none"/>
        </w:rPr>
        <w:t>resolved</w:t>
      </w:r>
      <w:proofErr w:type="gramEnd"/>
      <w:r w:rsidRPr="00602272">
        <w:rPr>
          <w:rFonts w:ascii="Times New Roman" w:eastAsia="Times New Roman" w:hAnsi="Times New Roman" w:cs="Times New Roman"/>
          <w:kern w:val="0"/>
          <w:sz w:val="24"/>
          <w:szCs w:val="24"/>
          <w14:ligatures w14:val="none"/>
        </w:rPr>
        <w:t>. Clinical improvement argues against progressive infection.</w:t>
      </w:r>
    </w:p>
    <w:p w14:paraId="0EE0B9AE" w14:textId="77777777" w:rsidR="00602272" w:rsidRPr="00602272" w:rsidRDefault="00602272" w:rsidP="00602272">
      <w:pPr>
        <w:numPr>
          <w:ilvl w:val="0"/>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While this seems cautious, obtaining blood cultures implies intention to treat. Blood cultures are invasive, require adequate volume (≥1mL), and in a clinically improving infant may cause unnecessary intervention. If condition worsens, cultures can be obtained before starting antibiotics.</w:t>
      </w:r>
    </w:p>
    <w:p w14:paraId="5E400C2B" w14:textId="77777777" w:rsidR="00602272" w:rsidRPr="00602272" w:rsidRDefault="00602272" w:rsidP="00602272">
      <w:pPr>
        <w:numPr>
          <w:ilvl w:val="0"/>
          <w:numId w:val="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Persistent mild tachypnea alone in an improving infant doesn't mandate antibiotics. Respiratory rate can remain mildly elevated for several hours during normal transition. The trend (improvement) is more important than a single value above 60. The study specifically identified that many infants had transient signs not requiring antibiotics.</w:t>
      </w:r>
    </w:p>
    <w:p w14:paraId="5A1FC428"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024C8D27">
          <v:rect id="_x0000_i1027" style="width:0;height:1.5pt" o:hralign="center" o:hrstd="t" o:hr="t" fillcolor="#a0a0a0" stroked="f"/>
        </w:pict>
      </w:r>
    </w:p>
    <w:p w14:paraId="0FB51A03"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Question 3: Understanding Study Safety Outcomes</w:t>
      </w:r>
    </w:p>
    <w:p w14:paraId="31B392A6"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Which of the following observations from the study provides the STRONGEST evidence that SPE didn't compromise safety?</w:t>
      </w:r>
    </w:p>
    <w:p w14:paraId="510DAE90"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NICU admission rates remained unchanged at 9.6%</w:t>
      </w:r>
      <w:r w:rsidRPr="00602272">
        <w:rPr>
          <w:rFonts w:ascii="Times New Roman" w:eastAsia="Times New Roman" w:hAnsi="Times New Roman" w:cs="Times New Roman"/>
          <w:kern w:val="0"/>
          <w:sz w:val="24"/>
          <w:szCs w:val="24"/>
          <w14:ligatures w14:val="none"/>
        </w:rPr>
        <w:br/>
        <w:t>B. The incidence of culture-positive EOS remained stable at 0.40 per 1000 live births</w:t>
      </w:r>
      <w:r w:rsidRPr="00602272">
        <w:rPr>
          <w:rFonts w:ascii="Times New Roman" w:eastAsia="Times New Roman" w:hAnsi="Times New Roman" w:cs="Times New Roman"/>
          <w:kern w:val="0"/>
          <w:sz w:val="24"/>
          <w:szCs w:val="24"/>
          <w14:ligatures w14:val="none"/>
        </w:rPr>
        <w:br/>
        <w:t>C. There were zero infection-related deaths or re-admissions for infection</w:t>
      </w:r>
      <w:r w:rsidRPr="00602272">
        <w:rPr>
          <w:rFonts w:ascii="Times New Roman" w:eastAsia="Times New Roman" w:hAnsi="Times New Roman" w:cs="Times New Roman"/>
          <w:kern w:val="0"/>
          <w:sz w:val="24"/>
          <w:szCs w:val="24"/>
          <w14:ligatures w14:val="none"/>
        </w:rPr>
        <w:br/>
        <w:t xml:space="preserve">D. The median time </w:t>
      </w:r>
      <w:proofErr w:type="gramStart"/>
      <w:r w:rsidRPr="00602272">
        <w:rPr>
          <w:rFonts w:ascii="Times New Roman" w:eastAsia="Times New Roman" w:hAnsi="Times New Roman" w:cs="Times New Roman"/>
          <w:kern w:val="0"/>
          <w:sz w:val="24"/>
          <w:szCs w:val="24"/>
          <w14:ligatures w14:val="none"/>
        </w:rPr>
        <w:t>to</w:t>
      </w:r>
      <w:proofErr w:type="gramEnd"/>
      <w:r w:rsidRPr="00602272">
        <w:rPr>
          <w:rFonts w:ascii="Times New Roman" w:eastAsia="Times New Roman" w:hAnsi="Times New Roman" w:cs="Times New Roman"/>
          <w:kern w:val="0"/>
          <w:sz w:val="24"/>
          <w:szCs w:val="24"/>
          <w14:ligatures w14:val="none"/>
        </w:rPr>
        <w:t xml:space="preserve"> antibiotic administration in true EOS cases was unchanged</w:t>
      </w:r>
      <w:r w:rsidRPr="00602272">
        <w:rPr>
          <w:rFonts w:ascii="Times New Roman" w:eastAsia="Times New Roman" w:hAnsi="Times New Roman" w:cs="Times New Roman"/>
          <w:kern w:val="0"/>
          <w:sz w:val="24"/>
          <w:szCs w:val="24"/>
          <w14:ligatures w14:val="none"/>
        </w:rPr>
        <w:br/>
        <w:t>E. Culture-negative EOS diagnoses decreased significantly</w:t>
      </w:r>
    </w:p>
    <w:p w14:paraId="14EEB65D"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24D6BE6A" w14:textId="77777777" w:rsidR="00602272" w:rsidRPr="00602272" w:rsidRDefault="00602272" w:rsidP="00602272">
      <w:pPr>
        <w:numPr>
          <w:ilvl w:val="0"/>
          <w:numId w:val="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(Correct):</w:t>
      </w:r>
      <w:r w:rsidRPr="00602272">
        <w:rPr>
          <w:rFonts w:ascii="Times New Roman" w:eastAsia="Times New Roman" w:hAnsi="Times New Roman" w:cs="Times New Roman"/>
          <w:kern w:val="0"/>
          <w:sz w:val="24"/>
          <w:szCs w:val="24"/>
          <w14:ligatures w14:val="none"/>
        </w:rPr>
        <w:t xml:space="preserve"> Zero infection-related deaths and zero re-admissions within 14 days </w:t>
      </w:r>
      <w:proofErr w:type="gramStart"/>
      <w:r w:rsidRPr="00602272">
        <w:rPr>
          <w:rFonts w:ascii="Times New Roman" w:eastAsia="Times New Roman" w:hAnsi="Times New Roman" w:cs="Times New Roman"/>
          <w:kern w:val="0"/>
          <w:sz w:val="24"/>
          <w:szCs w:val="24"/>
          <w14:ligatures w14:val="none"/>
        </w:rPr>
        <w:t>represents</w:t>
      </w:r>
      <w:proofErr w:type="gramEnd"/>
      <w:r w:rsidRPr="00602272">
        <w:rPr>
          <w:rFonts w:ascii="Times New Roman" w:eastAsia="Times New Roman" w:hAnsi="Times New Roman" w:cs="Times New Roman"/>
          <w:kern w:val="0"/>
          <w:sz w:val="24"/>
          <w:szCs w:val="24"/>
          <w14:ligatures w14:val="none"/>
        </w:rPr>
        <w:t xml:space="preserve"> the most direct safety outcome. This demonstrates that no infants were harmed by delayed or withheld antibiotics. Death and re-admission are hard endpoints that directly measure safety of the intervention.</w:t>
      </w:r>
    </w:p>
    <w:p w14:paraId="5D53BDED" w14:textId="77777777" w:rsidR="00602272" w:rsidRPr="00602272" w:rsidRDefault="00602272" w:rsidP="00602272">
      <w:pPr>
        <w:numPr>
          <w:ilvl w:val="0"/>
          <w:numId w:val="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 but important):</w:t>
      </w:r>
      <w:r w:rsidRPr="00602272">
        <w:rPr>
          <w:rFonts w:ascii="Times New Roman" w:eastAsia="Times New Roman" w:hAnsi="Times New Roman" w:cs="Times New Roman"/>
          <w:kern w:val="0"/>
          <w:sz w:val="24"/>
          <w:szCs w:val="24"/>
          <w14:ligatures w14:val="none"/>
        </w:rPr>
        <w:t xml:space="preserve"> This is also strong evidence - median time to antibiotics remained at ~14-15 hours, meaning SPE didn't delay treatment when it was truly needed. However, it's slightly less direct than mortality/re-admission data. Some might argue this mainly shows the process didn't slow things down, rather than proving no harm occurred.</w:t>
      </w:r>
    </w:p>
    <w:p w14:paraId="70AA09A2" w14:textId="77777777" w:rsidR="00602272" w:rsidRPr="00602272" w:rsidRDefault="00602272" w:rsidP="00602272">
      <w:pPr>
        <w:numPr>
          <w:ilvl w:val="0"/>
          <w:numId w:val="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(Incorrect):</w:t>
      </w:r>
      <w:r w:rsidRPr="00602272">
        <w:rPr>
          <w:rFonts w:ascii="Times New Roman" w:eastAsia="Times New Roman" w:hAnsi="Times New Roman" w:cs="Times New Roman"/>
          <w:kern w:val="0"/>
          <w:sz w:val="24"/>
          <w:szCs w:val="24"/>
          <w14:ligatures w14:val="none"/>
        </w:rPr>
        <w:t xml:space="preserve"> While stable EOS incidence is reassuring, it doesn't directly prove safety. Theoretically, cases could have been missed but survived due to modern supportive care. The incidence being unchanged mainly shows detection wasn't impaired.</w:t>
      </w:r>
    </w:p>
    <w:p w14:paraId="46407234" w14:textId="77777777" w:rsidR="00602272" w:rsidRPr="00602272" w:rsidRDefault="00602272" w:rsidP="00602272">
      <w:pPr>
        <w:numPr>
          <w:ilvl w:val="0"/>
          <w:numId w:val="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w:t>
      </w:r>
      <w:r w:rsidRPr="00602272">
        <w:rPr>
          <w:rFonts w:ascii="Times New Roman" w:eastAsia="Times New Roman" w:hAnsi="Times New Roman" w:cs="Times New Roman"/>
          <w:kern w:val="0"/>
          <w:sz w:val="24"/>
          <w:szCs w:val="24"/>
          <w14:ligatures w14:val="none"/>
        </w:rPr>
        <w:t xml:space="preserve"> Unchanged NICU admission rates show the intervention didn't inappropriately restrict NICU access, but admission rates don't directly measure infant outcomes. An infant could be admitted but still have poor outcomes if treatment was delayed.</w:t>
      </w:r>
    </w:p>
    <w:p w14:paraId="316A1387" w14:textId="77777777" w:rsidR="00602272" w:rsidRPr="00602272" w:rsidRDefault="00602272" w:rsidP="00602272">
      <w:pPr>
        <w:numPr>
          <w:ilvl w:val="0"/>
          <w:numId w:val="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(Incorrect):</w:t>
      </w:r>
      <w:r w:rsidRPr="00602272">
        <w:rPr>
          <w:rFonts w:ascii="Times New Roman" w:eastAsia="Times New Roman" w:hAnsi="Times New Roman" w:cs="Times New Roman"/>
          <w:kern w:val="0"/>
          <w:sz w:val="24"/>
          <w:szCs w:val="24"/>
          <w14:ligatures w14:val="none"/>
        </w:rPr>
        <w:t xml:space="preserve"> Decreased culture-negative EOS is </w:t>
      </w:r>
      <w:proofErr w:type="gramStart"/>
      <w:r w:rsidRPr="00602272">
        <w:rPr>
          <w:rFonts w:ascii="Times New Roman" w:eastAsia="Times New Roman" w:hAnsi="Times New Roman" w:cs="Times New Roman"/>
          <w:kern w:val="0"/>
          <w:sz w:val="24"/>
          <w:szCs w:val="24"/>
          <w14:ligatures w14:val="none"/>
        </w:rPr>
        <w:t>actually a</w:t>
      </w:r>
      <w:proofErr w:type="gramEnd"/>
      <w:r w:rsidRPr="00602272">
        <w:rPr>
          <w:rFonts w:ascii="Times New Roman" w:eastAsia="Times New Roman" w:hAnsi="Times New Roman" w:cs="Times New Roman"/>
          <w:kern w:val="0"/>
          <w:sz w:val="24"/>
          <w:szCs w:val="24"/>
          <w14:ligatures w14:val="none"/>
        </w:rPr>
        <w:t xml:space="preserve"> stewardship benefit (reducing overdiagnosis/overtreatment) rather than a safety outcome. It suggests better diagnostic specificity, not necessarily improved safety.</w:t>
      </w:r>
    </w:p>
    <w:p w14:paraId="4D7BE554"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4DCFBC8D">
          <v:rect id="_x0000_i1028" style="width:0;height:1.5pt" o:hralign="center" o:hrstd="t" o:hr="t" fillcolor="#a0a0a0" stroked="f"/>
        </w:pict>
      </w:r>
    </w:p>
    <w:p w14:paraId="2519A5B4"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4: Application to Different Populations</w:t>
      </w:r>
    </w:p>
    <w:p w14:paraId="63F6AA3A"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NICU in the United States is considering implementing SPE. Their current antibiotic exposure rate is 8% for term/late preterm infants, and their culture-positive EOS incidence is 0.65 per 1000 live births. Which factors should inform their decision? (Select ALL that apply)</w:t>
      </w:r>
    </w:p>
    <w:p w14:paraId="08ED69FC"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The intervention may be less effective in settings with already low antibiotic use</w:t>
      </w:r>
      <w:r w:rsidRPr="00602272">
        <w:rPr>
          <w:rFonts w:ascii="Times New Roman" w:eastAsia="Times New Roman" w:hAnsi="Times New Roman" w:cs="Times New Roman"/>
          <w:kern w:val="0"/>
          <w:sz w:val="24"/>
          <w:szCs w:val="24"/>
          <w14:ligatures w14:val="none"/>
        </w:rPr>
        <w:br/>
        <w:t>B. Higher baseline antibiotic use suggests greater potential for safe reduction</w:t>
      </w:r>
      <w:r w:rsidRPr="00602272">
        <w:rPr>
          <w:rFonts w:ascii="Times New Roman" w:eastAsia="Times New Roman" w:hAnsi="Times New Roman" w:cs="Times New Roman"/>
          <w:kern w:val="0"/>
          <w:sz w:val="24"/>
          <w:szCs w:val="24"/>
          <w14:ligatures w14:val="none"/>
        </w:rPr>
        <w:br/>
        <w:t>C. The higher EOS incidence indicates SPE would be unsafe in this population</w:t>
      </w:r>
      <w:r w:rsidRPr="00602272">
        <w:rPr>
          <w:rFonts w:ascii="Times New Roman" w:eastAsia="Times New Roman" w:hAnsi="Times New Roman" w:cs="Times New Roman"/>
          <w:kern w:val="0"/>
          <w:sz w:val="24"/>
          <w:szCs w:val="24"/>
          <w14:ligatures w14:val="none"/>
        </w:rPr>
        <w:br/>
        <w:t>D. NSC (Neonatal Sepsis Calculator) might be more appropriate in high-antibiotic-use settings</w:t>
      </w:r>
      <w:r w:rsidRPr="00602272">
        <w:rPr>
          <w:rFonts w:ascii="Times New Roman" w:eastAsia="Times New Roman" w:hAnsi="Times New Roman" w:cs="Times New Roman"/>
          <w:kern w:val="0"/>
          <w:sz w:val="24"/>
          <w:szCs w:val="24"/>
          <w14:ligatures w14:val="none"/>
        </w:rPr>
        <w:br/>
        <w:t>E. The SPE approach requires adequate NICU nursing resources for hourly monitoring</w:t>
      </w:r>
    </w:p>
    <w:p w14:paraId="1707A624"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Justification:</w:t>
      </w:r>
    </w:p>
    <w:p w14:paraId="1B7D7265" w14:textId="77777777" w:rsidR="00602272" w:rsidRPr="00602272" w:rsidRDefault="00602272" w:rsidP="00602272">
      <w:pPr>
        <w:numPr>
          <w:ilvl w:val="0"/>
          <w:numId w:val="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w:t>
      </w:r>
      <w:r w:rsidRPr="00602272">
        <w:rPr>
          <w:rFonts w:ascii="Times New Roman" w:eastAsia="Times New Roman" w:hAnsi="Times New Roman" w:cs="Times New Roman"/>
          <w:kern w:val="0"/>
          <w:sz w:val="24"/>
          <w:szCs w:val="24"/>
          <w14:ligatures w14:val="none"/>
        </w:rPr>
        <w:t xml:space="preserve"> The Norwegian study achieved 50% reduction from a baseline of 1.8%, which was already low. A unit starting at 8% likely has more "low-hanging fruit" - more infants receiving unnecessary antibiotics. The study specifically notes that SPE may be especially beneficial in units with established restrictive policies, but paradoxically, high-use settings have even more room for safe reduction.</w:t>
      </w:r>
    </w:p>
    <w:p w14:paraId="369A52D3" w14:textId="77777777" w:rsidR="00602272" w:rsidRPr="00602272" w:rsidRDefault="00602272" w:rsidP="00602272">
      <w:pPr>
        <w:numPr>
          <w:ilvl w:val="0"/>
          <w:numId w:val="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(Correct):</w:t>
      </w:r>
      <w:r w:rsidRPr="00602272">
        <w:rPr>
          <w:rFonts w:ascii="Times New Roman" w:eastAsia="Times New Roman" w:hAnsi="Times New Roman" w:cs="Times New Roman"/>
          <w:kern w:val="0"/>
          <w:sz w:val="24"/>
          <w:szCs w:val="24"/>
          <w14:ligatures w14:val="none"/>
        </w:rPr>
        <w:t xml:space="preserve"> This is a practical consideration explicitly stated in the paper. SPE requires hourly vital sign monitoring by NICU nurses for 24-48 hours. </w:t>
      </w:r>
      <w:proofErr w:type="gramStart"/>
      <w:r w:rsidRPr="00602272">
        <w:rPr>
          <w:rFonts w:ascii="Times New Roman" w:eastAsia="Times New Roman" w:hAnsi="Times New Roman" w:cs="Times New Roman"/>
          <w:kern w:val="0"/>
          <w:sz w:val="24"/>
          <w:szCs w:val="24"/>
          <w14:ligatures w14:val="none"/>
        </w:rPr>
        <w:t>This demands</w:t>
      </w:r>
      <w:proofErr w:type="gramEnd"/>
      <w:r w:rsidRPr="00602272">
        <w:rPr>
          <w:rFonts w:ascii="Times New Roman" w:eastAsia="Times New Roman" w:hAnsi="Times New Roman" w:cs="Times New Roman"/>
          <w:kern w:val="0"/>
          <w:sz w:val="24"/>
          <w:szCs w:val="24"/>
          <w14:ligatures w14:val="none"/>
        </w:rPr>
        <w:t xml:space="preserve"> staffing resources and dedicated NICU beds. The paper acknowledges "SPE demands healthcare provider resources."</w:t>
      </w:r>
    </w:p>
    <w:p w14:paraId="59684317" w14:textId="77777777" w:rsidR="00602272" w:rsidRPr="00602272" w:rsidRDefault="00602272" w:rsidP="00602272">
      <w:pPr>
        <w:numPr>
          <w:ilvl w:val="0"/>
          <w:numId w:val="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(Partially correct but nuanced):</w:t>
      </w:r>
      <w:r w:rsidRPr="00602272">
        <w:rPr>
          <w:rFonts w:ascii="Times New Roman" w:eastAsia="Times New Roman" w:hAnsi="Times New Roman" w:cs="Times New Roman"/>
          <w:kern w:val="0"/>
          <w:sz w:val="24"/>
          <w:szCs w:val="24"/>
          <w14:ligatures w14:val="none"/>
        </w:rPr>
        <w:t xml:space="preserve"> Actually, the study showed significant reduction even from low baseline (1.8% to 0.9%). However, it's true that settings already at 0.9-1.0% would have limited room for further </w:t>
      </w:r>
      <w:proofErr w:type="gramStart"/>
      <w:r w:rsidRPr="00602272">
        <w:rPr>
          <w:rFonts w:ascii="Times New Roman" w:eastAsia="Times New Roman" w:hAnsi="Times New Roman" w:cs="Times New Roman"/>
          <w:kern w:val="0"/>
          <w:sz w:val="24"/>
          <w:szCs w:val="24"/>
          <w14:ligatures w14:val="none"/>
        </w:rPr>
        <w:t>reduction</w:t>
      </w:r>
      <w:proofErr w:type="gramEnd"/>
      <w:r w:rsidRPr="00602272">
        <w:rPr>
          <w:rFonts w:ascii="Times New Roman" w:eastAsia="Times New Roman" w:hAnsi="Times New Roman" w:cs="Times New Roman"/>
          <w:kern w:val="0"/>
          <w:sz w:val="24"/>
          <w:szCs w:val="24"/>
          <w14:ligatures w14:val="none"/>
        </w:rPr>
        <w:t>. The question stem describes 8% baseline, so this doesn't apply to their situation, making this a less relevant consideration.</w:t>
      </w:r>
    </w:p>
    <w:p w14:paraId="0FE2AC6A" w14:textId="77777777" w:rsidR="00602272" w:rsidRPr="00602272" w:rsidRDefault="00602272" w:rsidP="00602272">
      <w:pPr>
        <w:numPr>
          <w:ilvl w:val="0"/>
          <w:numId w:val="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Higher EOS incidence (0.65 vs 0.40 per 1000) doesn't make SPE unsafe - it means vigilant observation is even more important. SPE is specifically designed to catch evolving sepsis through frequent monitoring. The safety data (zero deaths, unchanged time to antibiotics) came from a population that included culture-positive cases. The paper notes "In higher-incidence regions, further research is needed" but doesn't contradict SPE use.</w:t>
      </w:r>
    </w:p>
    <w:p w14:paraId="05FD16EF" w14:textId="77777777" w:rsidR="00602272" w:rsidRPr="00602272" w:rsidRDefault="00602272" w:rsidP="00602272">
      <w:pPr>
        <w:numPr>
          <w:ilvl w:val="0"/>
          <w:numId w:val="4"/>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This is a common misconception. While NSC is associated with stewardship programs, antibiotic use after NSC implementation remains around 4%, higher than SPE communities (0.9-1.5%). The study notes NSC relies on risk-based categorization (a known driver of antibiotic overuse) and has ~50% sensitivity in first 4 hours. NSC might reduce antibiotic use from 12% to 4%, but SPE can achieve lower rates. They're not mutually exclusive but serve different contexts.</w:t>
      </w:r>
    </w:p>
    <w:p w14:paraId="596579AF"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35814D95">
          <v:rect id="_x0000_i1029" style="width:0;height:1.5pt" o:hralign="center" o:hrstd="t" o:hr="t" fillcolor="#a0a0a0" stroked="f"/>
        </w:pict>
      </w:r>
    </w:p>
    <w:p w14:paraId="24FA0485"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5: Understanding Diagnostic Challenges</w:t>
      </w:r>
    </w:p>
    <w:p w14:paraId="268C22E8"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The study found a ratio of culture-negative to culture-positive EOS of 8.7:1, with one center reporting 0.3:1 and others 18.5:1. What is the most likely explanation for these findings?</w:t>
      </w:r>
    </w:p>
    <w:p w14:paraId="6923E7C9"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Different blood culture collection techniques affected microbial detection rates</w:t>
      </w:r>
      <w:r w:rsidRPr="00602272">
        <w:rPr>
          <w:rFonts w:ascii="Times New Roman" w:eastAsia="Times New Roman" w:hAnsi="Times New Roman" w:cs="Times New Roman"/>
          <w:kern w:val="0"/>
          <w:sz w:val="24"/>
          <w:szCs w:val="24"/>
          <w14:ligatures w14:val="none"/>
        </w:rPr>
        <w:br/>
        <w:t>B. Geographic variation in pathogen prevalence between Norwegian centers</w:t>
      </w:r>
      <w:r w:rsidRPr="00602272">
        <w:rPr>
          <w:rFonts w:ascii="Times New Roman" w:eastAsia="Times New Roman" w:hAnsi="Times New Roman" w:cs="Times New Roman"/>
          <w:kern w:val="0"/>
          <w:sz w:val="24"/>
          <w:szCs w:val="24"/>
          <w14:ligatures w14:val="none"/>
        </w:rPr>
        <w:br/>
        <w:t>C. Overdiagnosis of culture-negative sepsis in some centers with lower thresholds for treatment</w:t>
      </w:r>
      <w:r w:rsidRPr="00602272">
        <w:rPr>
          <w:rFonts w:ascii="Times New Roman" w:eastAsia="Times New Roman" w:hAnsi="Times New Roman" w:cs="Times New Roman"/>
          <w:kern w:val="0"/>
          <w:sz w:val="24"/>
          <w:szCs w:val="24"/>
          <w14:ligatures w14:val="none"/>
        </w:rPr>
        <w:br/>
        <w:t>D. Undertreatment of true sepsis in the center with 0.3:1 ratio</w:t>
      </w:r>
      <w:r w:rsidRPr="00602272">
        <w:rPr>
          <w:rFonts w:ascii="Times New Roman" w:eastAsia="Times New Roman" w:hAnsi="Times New Roman" w:cs="Times New Roman"/>
          <w:kern w:val="0"/>
          <w:sz w:val="24"/>
          <w:szCs w:val="24"/>
          <w14:ligatures w14:val="none"/>
        </w:rPr>
        <w:br/>
        <w:t>E. Seasonal variation in viral illnesses mimicking bacterial sepsis</w:t>
      </w:r>
    </w:p>
    <w:p w14:paraId="217FEB2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436C140D" w14:textId="77777777" w:rsidR="00602272" w:rsidRPr="00602272" w:rsidRDefault="00602272" w:rsidP="00602272">
      <w:pPr>
        <w:numPr>
          <w:ilvl w:val="0"/>
          <w:numId w:val="5"/>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(Correct):</w:t>
      </w:r>
      <w:r w:rsidRPr="00602272">
        <w:rPr>
          <w:rFonts w:ascii="Times New Roman" w:eastAsia="Times New Roman" w:hAnsi="Times New Roman" w:cs="Times New Roman"/>
          <w:kern w:val="0"/>
          <w:sz w:val="24"/>
          <w:szCs w:val="24"/>
          <w14:ligatures w14:val="none"/>
        </w:rPr>
        <w:t xml:space="preserve"> The paper explicitly addresses this, noting that theoretically culture-positive should outnumber culture-negative by 8-10:1 (Cantey), yet most studies show the reverse. The 18.5:1 ratio suggests substantial overdiagnosis. Centers with lower thresholds for diagnosing "culture-negative sepsis" (based on CRP &gt;30 + clinical signs + 5 days treatment) will have more diagnoses. The paper states "culture-</w:t>
      </w:r>
      <w:r w:rsidRPr="00602272">
        <w:rPr>
          <w:rFonts w:ascii="Times New Roman" w:eastAsia="Times New Roman" w:hAnsi="Times New Roman" w:cs="Times New Roman"/>
          <w:kern w:val="0"/>
          <w:sz w:val="24"/>
          <w:szCs w:val="24"/>
          <w14:ligatures w14:val="none"/>
        </w:rPr>
        <w:lastRenderedPageBreak/>
        <w:t>negative EOS" may drive unnecessary treatment and should be reconsidered. SPE reduced culture-negative EOS diagnoses by identifying non-infectious causes of clinical signs.</w:t>
      </w:r>
    </w:p>
    <w:p w14:paraId="244A0001" w14:textId="77777777" w:rsidR="00602272" w:rsidRPr="00602272" w:rsidRDefault="00602272" w:rsidP="00602272">
      <w:pPr>
        <w:numPr>
          <w:ilvl w:val="0"/>
          <w:numId w:val="5"/>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(Partially correct):</w:t>
      </w:r>
      <w:r w:rsidRPr="00602272">
        <w:rPr>
          <w:rFonts w:ascii="Times New Roman" w:eastAsia="Times New Roman" w:hAnsi="Times New Roman" w:cs="Times New Roman"/>
          <w:kern w:val="0"/>
          <w:sz w:val="24"/>
          <w:szCs w:val="24"/>
          <w14:ligatures w14:val="none"/>
        </w:rPr>
        <w:t xml:space="preserve"> The paper does mention "seasonal overuse of antibiotics, particularly in winter, may reflect misdiagnosis of non-bacterial conditions." However, this doesn't explain the persistent inter-center variation across years. Seasonal variation would be temporal within centers, not a fixed difference between centers.</w:t>
      </w:r>
    </w:p>
    <w:p w14:paraId="45EEF291" w14:textId="77777777" w:rsidR="00602272" w:rsidRPr="00602272" w:rsidRDefault="00602272" w:rsidP="00602272">
      <w:pPr>
        <w:numPr>
          <w:ilvl w:val="0"/>
          <w:numId w:val="5"/>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w:t>
      </w:r>
      <w:r w:rsidRPr="00602272">
        <w:rPr>
          <w:rFonts w:ascii="Times New Roman" w:eastAsia="Times New Roman" w:hAnsi="Times New Roman" w:cs="Times New Roman"/>
          <w:kern w:val="0"/>
          <w:sz w:val="24"/>
          <w:szCs w:val="24"/>
          <w14:ligatures w14:val="none"/>
        </w:rPr>
        <w:t xml:space="preserve"> While blood culture technique matters, all centers used the same 1mL recommended volume and standard protocols. The dramatic difference (0.3:1 vs 18.5:1) is too large to be explained by collection technique alone. True culture-positive EOS rates were similar across centers.</w:t>
      </w:r>
    </w:p>
    <w:p w14:paraId="7ADC7419" w14:textId="77777777" w:rsidR="00602272" w:rsidRPr="00602272" w:rsidRDefault="00602272" w:rsidP="00602272">
      <w:pPr>
        <w:numPr>
          <w:ilvl w:val="0"/>
          <w:numId w:val="5"/>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(Incorrect):</w:t>
      </w:r>
      <w:r w:rsidRPr="00602272">
        <w:rPr>
          <w:rFonts w:ascii="Times New Roman" w:eastAsia="Times New Roman" w:hAnsi="Times New Roman" w:cs="Times New Roman"/>
          <w:kern w:val="0"/>
          <w:sz w:val="24"/>
          <w:szCs w:val="24"/>
          <w14:ligatures w14:val="none"/>
        </w:rPr>
        <w:t xml:space="preserve"> Culture-positive EOS incidence was relatively consistent across centers (overall 0.40 per 1000), suggesting similar pathogen prevalence. The variation is in culture-</w:t>
      </w:r>
      <w:r w:rsidRPr="00602272">
        <w:rPr>
          <w:rFonts w:ascii="Times New Roman" w:eastAsia="Times New Roman" w:hAnsi="Times New Roman" w:cs="Times New Roman"/>
          <w:i/>
          <w:iCs/>
          <w:kern w:val="0"/>
          <w:sz w:val="24"/>
          <w:szCs w:val="24"/>
          <w14:ligatures w14:val="none"/>
        </w:rPr>
        <w:t>negative</w:t>
      </w:r>
      <w:r w:rsidRPr="00602272">
        <w:rPr>
          <w:rFonts w:ascii="Times New Roman" w:eastAsia="Times New Roman" w:hAnsi="Times New Roman" w:cs="Times New Roman"/>
          <w:kern w:val="0"/>
          <w:sz w:val="24"/>
          <w:szCs w:val="24"/>
          <w14:ligatures w14:val="none"/>
        </w:rPr>
        <w:t xml:space="preserve"> diagnosis rates, not in actual detected infections.</w:t>
      </w:r>
    </w:p>
    <w:p w14:paraId="765ED199" w14:textId="77777777" w:rsidR="00602272" w:rsidRPr="00602272" w:rsidRDefault="00602272" w:rsidP="00602272">
      <w:pPr>
        <w:numPr>
          <w:ilvl w:val="0"/>
          <w:numId w:val="5"/>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The center with 0.3:1 ratio (11 culture-positive, 3 culture-negative among 18,488 infants) had appropriate culture-positive detection. Their low culture-negative rate suggests better diagnostic specificity, not undertreatment. There were no deaths or re-admissions, arguing against missed cases.</w:t>
      </w:r>
    </w:p>
    <w:p w14:paraId="2E9BD7CA"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3C8A2E3D">
          <v:rect id="_x0000_i1030" style="width:0;height:1.5pt" o:hralign="center" o:hrstd="t" o:hr="t" fillcolor="#a0a0a0" stroked="f"/>
        </w:pict>
      </w:r>
    </w:p>
    <w:p w14:paraId="2BB227F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6: Risk Stratification</w:t>
      </w:r>
    </w:p>
    <w:p w14:paraId="6CB30DEF"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term infant's mother received complete GBS prophylaxis (&gt;4 hours penicillin before delivery). The infant appears completely well at birth and at 4 hours of age (normal vital signs, feeding well, no concerning signs). The mother asks if antibiotics are needed.</w:t>
      </w:r>
    </w:p>
    <w:p w14:paraId="2C2A6B4F"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Based on the study's approach, what should you recommend?</w:t>
      </w:r>
    </w:p>
    <w:p w14:paraId="72637550"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Routine nursery care with standard newborn screening</w:t>
      </w:r>
      <w:r w:rsidRPr="00602272">
        <w:rPr>
          <w:rFonts w:ascii="Times New Roman" w:eastAsia="Times New Roman" w:hAnsi="Times New Roman" w:cs="Times New Roman"/>
          <w:kern w:val="0"/>
          <w:sz w:val="24"/>
          <w:szCs w:val="24"/>
          <w14:ligatures w14:val="none"/>
        </w:rPr>
        <w:br/>
        <w:t>B. Admission to NICU for 24-hour SPE monitoring</w:t>
      </w:r>
      <w:r w:rsidRPr="00602272">
        <w:rPr>
          <w:rFonts w:ascii="Times New Roman" w:eastAsia="Times New Roman" w:hAnsi="Times New Roman" w:cs="Times New Roman"/>
          <w:kern w:val="0"/>
          <w:sz w:val="24"/>
          <w:szCs w:val="24"/>
          <w14:ligatures w14:val="none"/>
        </w:rPr>
        <w:br/>
        <w:t>C. Blood cultures and empirical antibiotics for 48 hours</w:t>
      </w:r>
      <w:r w:rsidRPr="00602272">
        <w:rPr>
          <w:rFonts w:ascii="Times New Roman" w:eastAsia="Times New Roman" w:hAnsi="Times New Roman" w:cs="Times New Roman"/>
          <w:kern w:val="0"/>
          <w:sz w:val="24"/>
          <w:szCs w:val="24"/>
          <w14:ligatures w14:val="none"/>
        </w:rPr>
        <w:br/>
        <w:t>D. Enhanced observation in nursery with vital signs every 2-4 hours</w:t>
      </w:r>
      <w:r w:rsidRPr="00602272">
        <w:rPr>
          <w:rFonts w:ascii="Times New Roman" w:eastAsia="Times New Roman" w:hAnsi="Times New Roman" w:cs="Times New Roman"/>
          <w:kern w:val="0"/>
          <w:sz w:val="24"/>
          <w:szCs w:val="24"/>
          <w14:ligatures w14:val="none"/>
        </w:rPr>
        <w:br/>
        <w:t>E. Use the neonatal sepsis calculator to guide decision-making</w:t>
      </w:r>
    </w:p>
    <w:p w14:paraId="6C98601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2CAA5C7F" w14:textId="77777777" w:rsidR="00602272" w:rsidRPr="00602272" w:rsidRDefault="00602272" w:rsidP="00602272">
      <w:pPr>
        <w:numPr>
          <w:ilvl w:val="0"/>
          <w:numId w:val="6"/>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(Correct):</w:t>
      </w:r>
      <w:r w:rsidRPr="00602272">
        <w:rPr>
          <w:rFonts w:ascii="Times New Roman" w:eastAsia="Times New Roman" w:hAnsi="Times New Roman" w:cs="Times New Roman"/>
          <w:kern w:val="0"/>
          <w:sz w:val="24"/>
          <w:szCs w:val="24"/>
          <w14:ligatures w14:val="none"/>
        </w:rPr>
        <w:t xml:space="preserve"> The study's risk criteria were: (1) mild/transient clinical signs, (2) chorioamnionitis exposure, or (3) sibling with GBS sepsis. This infant has none of these. Adequate intrapartum antibiotic prophylaxis (IAP) significantly reduces GBS transmission. A well-appearing infant with no risk factors and adequate IAP doesn't need enhanced monitoring beyond routine care. The study notes "infants appearing well at birth remained with their mothers in the nursery."</w:t>
      </w:r>
    </w:p>
    <w:p w14:paraId="1EAB3268" w14:textId="77777777" w:rsidR="00602272" w:rsidRPr="00602272" w:rsidRDefault="00602272" w:rsidP="00602272">
      <w:pPr>
        <w:numPr>
          <w:ilvl w:val="0"/>
          <w:numId w:val="6"/>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 but defensible):</w:t>
      </w:r>
      <w:r w:rsidRPr="00602272">
        <w:rPr>
          <w:rFonts w:ascii="Times New Roman" w:eastAsia="Times New Roman" w:hAnsi="Times New Roman" w:cs="Times New Roman"/>
          <w:kern w:val="0"/>
          <w:sz w:val="24"/>
          <w:szCs w:val="24"/>
          <w14:ligatures w14:val="none"/>
        </w:rPr>
        <w:t xml:space="preserve"> While more conservative, this isn't aligned with the study's approach. Enhanced observation was reserved for at-risk infants. However, some units do use enhanced observation for any GBS exposure. The question asks what "the study's approach" recommends, which is routine care for well-appearing infants without the specific risk factors listed.</w:t>
      </w:r>
    </w:p>
    <w:p w14:paraId="28B97116" w14:textId="77777777" w:rsidR="00602272" w:rsidRPr="00602272" w:rsidRDefault="00602272" w:rsidP="00602272">
      <w:pPr>
        <w:numPr>
          <w:ilvl w:val="0"/>
          <w:numId w:val="6"/>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B (Incorrect):</w:t>
      </w:r>
      <w:r w:rsidRPr="00602272">
        <w:rPr>
          <w:rFonts w:ascii="Times New Roman" w:eastAsia="Times New Roman" w:hAnsi="Times New Roman" w:cs="Times New Roman"/>
          <w:kern w:val="0"/>
          <w:sz w:val="24"/>
          <w:szCs w:val="24"/>
          <w14:ligatures w14:val="none"/>
        </w:rPr>
        <w:t xml:space="preserve"> NICU admission isn't warranted without clinical signs or specific risk factors (chorioamnionitis, sibling GBS sepsis, or inadequate IAP with signs). This would increase resource utilization unnecessarily and separate mother-baby </w:t>
      </w:r>
      <w:proofErr w:type="gramStart"/>
      <w:r w:rsidRPr="00602272">
        <w:rPr>
          <w:rFonts w:ascii="Times New Roman" w:eastAsia="Times New Roman" w:hAnsi="Times New Roman" w:cs="Times New Roman"/>
          <w:kern w:val="0"/>
          <w:sz w:val="24"/>
          <w:szCs w:val="24"/>
          <w14:ligatures w14:val="none"/>
        </w:rPr>
        <w:t>dyad</w:t>
      </w:r>
      <w:proofErr w:type="gramEnd"/>
      <w:r w:rsidRPr="00602272">
        <w:rPr>
          <w:rFonts w:ascii="Times New Roman" w:eastAsia="Times New Roman" w:hAnsi="Times New Roman" w:cs="Times New Roman"/>
          <w:kern w:val="0"/>
          <w:sz w:val="24"/>
          <w:szCs w:val="24"/>
          <w14:ligatures w14:val="none"/>
        </w:rPr>
        <w:t>.</w:t>
      </w:r>
    </w:p>
    <w:p w14:paraId="6D342065" w14:textId="77777777" w:rsidR="00602272" w:rsidRPr="00602272" w:rsidRDefault="00602272" w:rsidP="00602272">
      <w:pPr>
        <w:numPr>
          <w:ilvl w:val="0"/>
          <w:numId w:val="6"/>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This represents the old approach that the study sought to reduce. Empirical antibiotics for a completely well infant with adequate IAP </w:t>
      </w:r>
      <w:proofErr w:type="gramStart"/>
      <w:r w:rsidRPr="00602272">
        <w:rPr>
          <w:rFonts w:ascii="Times New Roman" w:eastAsia="Times New Roman" w:hAnsi="Times New Roman" w:cs="Times New Roman"/>
          <w:kern w:val="0"/>
          <w:sz w:val="24"/>
          <w:szCs w:val="24"/>
          <w14:ligatures w14:val="none"/>
        </w:rPr>
        <w:t>contributes</w:t>
      </w:r>
      <w:proofErr w:type="gramEnd"/>
      <w:r w:rsidRPr="00602272">
        <w:rPr>
          <w:rFonts w:ascii="Times New Roman" w:eastAsia="Times New Roman" w:hAnsi="Times New Roman" w:cs="Times New Roman"/>
          <w:kern w:val="0"/>
          <w:sz w:val="24"/>
          <w:szCs w:val="24"/>
          <w14:ligatures w14:val="none"/>
        </w:rPr>
        <w:t xml:space="preserve"> to the overuse problem (up to 12% exposure vs 0.3-0.7% EOS incidence).</w:t>
      </w:r>
    </w:p>
    <w:p w14:paraId="03CBC6DE" w14:textId="77777777" w:rsidR="00602272" w:rsidRPr="00602272" w:rsidRDefault="00602272" w:rsidP="00602272">
      <w:pPr>
        <w:numPr>
          <w:ilvl w:val="0"/>
          <w:numId w:val="6"/>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(Incorrect):</w:t>
      </w:r>
      <w:r w:rsidRPr="00602272">
        <w:rPr>
          <w:rFonts w:ascii="Times New Roman" w:eastAsia="Times New Roman" w:hAnsi="Times New Roman" w:cs="Times New Roman"/>
          <w:kern w:val="0"/>
          <w:sz w:val="24"/>
          <w:szCs w:val="24"/>
          <w14:ligatures w14:val="none"/>
        </w:rPr>
        <w:t xml:space="preserve"> While NSC is a valid tool, the question asks about the study's approach, which was SPE-based. Additionally, NSC at birth has only ~50% sensitivity in the first 4 hours. The study specifically compared SPE favorably to NSC in achieving lower antibiotic exposure.</w:t>
      </w:r>
    </w:p>
    <w:p w14:paraId="3B98F602"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1C1C9D39">
          <v:rect id="_x0000_i1031" style="width:0;height:1.5pt" o:hralign="center" o:hrstd="t" o:hr="t" fillcolor="#a0a0a0" stroked="f"/>
        </w:pict>
      </w:r>
    </w:p>
    <w:p w14:paraId="76228FE0"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7: Temporal Evolution</w:t>
      </w:r>
    </w:p>
    <w:p w14:paraId="26F68CD2"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During SPE, at what point should antibiotics be initiated? (Select ALL that apply)</w:t>
      </w:r>
    </w:p>
    <w:p w14:paraId="5B852549"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Respiratory rate &gt;60 breaths/min sustained for more than 2 hours</w:t>
      </w:r>
      <w:r w:rsidRPr="00602272">
        <w:rPr>
          <w:rFonts w:ascii="Times New Roman" w:eastAsia="Times New Roman" w:hAnsi="Times New Roman" w:cs="Times New Roman"/>
          <w:kern w:val="0"/>
          <w:sz w:val="24"/>
          <w:szCs w:val="24"/>
          <w14:ligatures w14:val="none"/>
        </w:rPr>
        <w:br/>
        <w:t>B. Clinical signs indicating severe sepsis or shock at any time</w:t>
      </w:r>
      <w:r w:rsidRPr="00602272">
        <w:rPr>
          <w:rFonts w:ascii="Times New Roman" w:eastAsia="Times New Roman" w:hAnsi="Times New Roman" w:cs="Times New Roman"/>
          <w:kern w:val="0"/>
          <w:sz w:val="24"/>
          <w:szCs w:val="24"/>
          <w14:ligatures w14:val="none"/>
        </w:rPr>
        <w:br/>
        <w:t>C. Progressive worsening of vital signs despite appropriate interventions</w:t>
      </w:r>
      <w:r w:rsidRPr="00602272">
        <w:rPr>
          <w:rFonts w:ascii="Times New Roman" w:eastAsia="Times New Roman" w:hAnsi="Times New Roman" w:cs="Times New Roman"/>
          <w:kern w:val="0"/>
          <w:sz w:val="24"/>
          <w:szCs w:val="24"/>
          <w14:ligatures w14:val="none"/>
        </w:rPr>
        <w:br/>
        <w:t>D. Capillary refill time &gt;3 seconds with normal blood pressure</w:t>
      </w:r>
      <w:r w:rsidRPr="00602272">
        <w:rPr>
          <w:rFonts w:ascii="Times New Roman" w:eastAsia="Times New Roman" w:hAnsi="Times New Roman" w:cs="Times New Roman"/>
          <w:kern w:val="0"/>
          <w:sz w:val="24"/>
          <w:szCs w:val="24"/>
          <w14:ligatures w14:val="none"/>
        </w:rPr>
        <w:br/>
        <w:t>E. Temperature instability (&lt;35°C or ≥37.7°C) without other signs</w:t>
      </w:r>
    </w:p>
    <w:p w14:paraId="1DF448EC"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3F9E52B0" w14:textId="77777777" w:rsidR="00602272" w:rsidRPr="00602272" w:rsidRDefault="00602272" w:rsidP="00602272">
      <w:pPr>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w:t>
      </w:r>
      <w:r w:rsidRPr="00602272">
        <w:rPr>
          <w:rFonts w:ascii="Times New Roman" w:eastAsia="Times New Roman" w:hAnsi="Times New Roman" w:cs="Times New Roman"/>
          <w:kern w:val="0"/>
          <w:sz w:val="24"/>
          <w:szCs w:val="24"/>
          <w14:ligatures w14:val="none"/>
        </w:rPr>
        <w:t xml:space="preserve"> The study explicitly </w:t>
      </w:r>
      <w:proofErr w:type="gramStart"/>
      <w:r w:rsidRPr="00602272">
        <w:rPr>
          <w:rFonts w:ascii="Times New Roman" w:eastAsia="Times New Roman" w:hAnsi="Times New Roman" w:cs="Times New Roman"/>
          <w:kern w:val="0"/>
          <w:sz w:val="24"/>
          <w:szCs w:val="24"/>
          <w14:ligatures w14:val="none"/>
        </w:rPr>
        <w:t>states</w:t>
      </w:r>
      <w:proofErr w:type="gramEnd"/>
      <w:r w:rsidRPr="00602272">
        <w:rPr>
          <w:rFonts w:ascii="Times New Roman" w:eastAsia="Times New Roman" w:hAnsi="Times New Roman" w:cs="Times New Roman"/>
          <w:kern w:val="0"/>
          <w:sz w:val="24"/>
          <w:szCs w:val="24"/>
          <w14:ligatures w14:val="none"/>
        </w:rPr>
        <w:t xml:space="preserve"> "antibiotics were administered without delay if clinical signs indicated severe EOS or shock." Severe sepsis/shock requires immediate treatment - SPE is not about delaying necessary antibiotics but avoiding unnecessary ones.</w:t>
      </w:r>
    </w:p>
    <w:p w14:paraId="37D6F252" w14:textId="77777777" w:rsidR="00602272" w:rsidRPr="00602272" w:rsidRDefault="00602272" w:rsidP="00602272">
      <w:pPr>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(Correct):</w:t>
      </w:r>
      <w:r w:rsidRPr="00602272">
        <w:rPr>
          <w:rFonts w:ascii="Times New Roman" w:eastAsia="Times New Roman" w:hAnsi="Times New Roman" w:cs="Times New Roman"/>
          <w:kern w:val="0"/>
          <w:sz w:val="24"/>
          <w:szCs w:val="24"/>
          <w14:ligatures w14:val="none"/>
        </w:rPr>
        <w:t xml:space="preserve"> The protocol states antibiotics should be given if "clinical condition deteriorated despite corrective actions" or "vital signs did not improve over time." This captures progressive worsening despite supportive measures (CPAP, warming, fluid management). The key is trajectory - worsening despite intervention.</w:t>
      </w:r>
    </w:p>
    <w:p w14:paraId="4C1AF919" w14:textId="77777777" w:rsidR="00602272" w:rsidRPr="00602272" w:rsidRDefault="00602272" w:rsidP="00602272">
      <w:pPr>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 but nuanced):</w:t>
      </w:r>
      <w:r w:rsidRPr="00602272">
        <w:rPr>
          <w:rFonts w:ascii="Times New Roman" w:eastAsia="Times New Roman" w:hAnsi="Times New Roman" w:cs="Times New Roman"/>
          <w:kern w:val="0"/>
          <w:sz w:val="24"/>
          <w:szCs w:val="24"/>
          <w14:ligatures w14:val="none"/>
        </w:rPr>
        <w:t xml:space="preserve"> Isolated tachypnea that's sustained but not worsening doesn't automatically mandate antibiotics. The study showed many infants had respiratory rates &gt;60 that resolved. The question is whether it's improving/stable vs. worsening. Duration alone (&gt;2 hours) isn't the trigger - it's whether the trend is concerning and unresponsive to supportive care.</w:t>
      </w:r>
    </w:p>
    <w:p w14:paraId="41D30E98" w14:textId="77777777" w:rsidR="00602272" w:rsidRPr="00602272" w:rsidRDefault="00602272" w:rsidP="00602272">
      <w:pPr>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Capillary refill time &gt;3 seconds warranted blood pressure measurement in the study protocol, but with normal blood pressure, this isn't an automatic antibiotic trigger. It might represent peripheral vasoconstriction from other causes (cold environment). However, if accompanied by other signs or worsening, antibiotics may be indicated.</w:t>
      </w:r>
    </w:p>
    <w:p w14:paraId="58E3C73E" w14:textId="77777777" w:rsidR="00602272" w:rsidRPr="00602272" w:rsidRDefault="00602272" w:rsidP="00602272">
      <w:pPr>
        <w:numPr>
          <w:ilvl w:val="0"/>
          <w:numId w:val="7"/>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(Incorrect):</w:t>
      </w:r>
      <w:r w:rsidRPr="00602272">
        <w:rPr>
          <w:rFonts w:ascii="Times New Roman" w:eastAsia="Times New Roman" w:hAnsi="Times New Roman" w:cs="Times New Roman"/>
          <w:kern w:val="0"/>
          <w:sz w:val="24"/>
          <w:szCs w:val="24"/>
          <w14:ligatures w14:val="none"/>
        </w:rPr>
        <w:t xml:space="preserve"> Temperature instability alone is non-specific. </w:t>
      </w:r>
      <w:proofErr w:type="gramStart"/>
      <w:r w:rsidRPr="00602272">
        <w:rPr>
          <w:rFonts w:ascii="Times New Roman" w:eastAsia="Times New Roman" w:hAnsi="Times New Roman" w:cs="Times New Roman"/>
          <w:kern w:val="0"/>
          <w:sz w:val="24"/>
          <w:szCs w:val="24"/>
          <w14:ligatures w14:val="none"/>
        </w:rPr>
        <w:t>Many well</w:t>
      </w:r>
      <w:proofErr w:type="gramEnd"/>
      <w:r w:rsidRPr="00602272">
        <w:rPr>
          <w:rFonts w:ascii="Times New Roman" w:eastAsia="Times New Roman" w:hAnsi="Times New Roman" w:cs="Times New Roman"/>
          <w:kern w:val="0"/>
          <w:sz w:val="24"/>
          <w:szCs w:val="24"/>
          <w14:ligatures w14:val="none"/>
        </w:rPr>
        <w:t xml:space="preserve"> infants have temperature instability related to environmental factors, transition, or glycemic issues. The study included temperature instability in Box 1 as a potential sign but emphasized that clinical signs must be interpreted in context. Isolated temperature instability without other concerning features doesn't </w:t>
      </w:r>
      <w:proofErr w:type="gramStart"/>
      <w:r w:rsidRPr="00602272">
        <w:rPr>
          <w:rFonts w:ascii="Times New Roman" w:eastAsia="Times New Roman" w:hAnsi="Times New Roman" w:cs="Times New Roman"/>
          <w:kern w:val="0"/>
          <w:sz w:val="24"/>
          <w:szCs w:val="24"/>
          <w14:ligatures w14:val="none"/>
        </w:rPr>
        <w:t>mandate</w:t>
      </w:r>
      <w:proofErr w:type="gramEnd"/>
      <w:r w:rsidRPr="00602272">
        <w:rPr>
          <w:rFonts w:ascii="Times New Roman" w:eastAsia="Times New Roman" w:hAnsi="Times New Roman" w:cs="Times New Roman"/>
          <w:kern w:val="0"/>
          <w:sz w:val="24"/>
          <w:szCs w:val="24"/>
          <w14:ligatures w14:val="none"/>
        </w:rPr>
        <w:t xml:space="preserve"> antibiotics.</w:t>
      </w:r>
    </w:p>
    <w:p w14:paraId="355F7030"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10C85CFD">
          <v:rect id="_x0000_i1032" style="width:0;height:1.5pt" o:hralign="center" o:hrstd="t" o:hr="t" fillcolor="#a0a0a0" stroked="f"/>
        </w:pict>
      </w:r>
    </w:p>
    <w:p w14:paraId="295FB309"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Question 8: Study Limitations and Generalizability</w:t>
      </w:r>
    </w:p>
    <w:p w14:paraId="576432B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neonatologist from a hospital in sub-Saharan Africa (EOS incidence ~3-5 per 1000 births) asks whether SPE should be implemented in their unit. What is the most appropriate response?</w:t>
      </w:r>
    </w:p>
    <w:p w14:paraId="39F982A6"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SPE is universally applicable and should be implemented immediately</w:t>
      </w:r>
      <w:r w:rsidRPr="00602272">
        <w:rPr>
          <w:rFonts w:ascii="Times New Roman" w:eastAsia="Times New Roman" w:hAnsi="Times New Roman" w:cs="Times New Roman"/>
          <w:kern w:val="0"/>
          <w:sz w:val="24"/>
          <w:szCs w:val="24"/>
          <w14:ligatures w14:val="none"/>
        </w:rPr>
        <w:br/>
        <w:t>B. The intervention was proven safe only in low-EOS-incidence settings; further research needed in high-incidence populations</w:t>
      </w:r>
      <w:r w:rsidRPr="00602272">
        <w:rPr>
          <w:rFonts w:ascii="Times New Roman" w:eastAsia="Times New Roman" w:hAnsi="Times New Roman" w:cs="Times New Roman"/>
          <w:kern w:val="0"/>
          <w:sz w:val="24"/>
          <w:szCs w:val="24"/>
          <w14:ligatures w14:val="none"/>
        </w:rPr>
        <w:br/>
        <w:t>C. High EOS incidence is a contraindication to SPE</w:t>
      </w:r>
      <w:r w:rsidRPr="00602272">
        <w:rPr>
          <w:rFonts w:ascii="Times New Roman" w:eastAsia="Times New Roman" w:hAnsi="Times New Roman" w:cs="Times New Roman"/>
          <w:kern w:val="0"/>
          <w:sz w:val="24"/>
          <w:szCs w:val="24"/>
          <w14:ligatures w14:val="none"/>
        </w:rPr>
        <w:br/>
        <w:t>D. NSC should be used instead of SPE in high-incidence settings</w:t>
      </w:r>
      <w:r w:rsidRPr="00602272">
        <w:rPr>
          <w:rFonts w:ascii="Times New Roman" w:eastAsia="Times New Roman" w:hAnsi="Times New Roman" w:cs="Times New Roman"/>
          <w:kern w:val="0"/>
          <w:sz w:val="24"/>
          <w:szCs w:val="24"/>
          <w14:ligatures w14:val="none"/>
        </w:rPr>
        <w:br/>
        <w:t>E. SPE can be safely implemented but only with continuous pulse oximetry</w:t>
      </w:r>
    </w:p>
    <w:p w14:paraId="3415E5AF"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47193A13" w14:textId="77777777" w:rsidR="00602272" w:rsidRPr="00602272" w:rsidRDefault="00602272" w:rsidP="00602272">
      <w:pPr>
        <w:numPr>
          <w:ilvl w:val="0"/>
          <w:numId w:val="8"/>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w:t>
      </w:r>
      <w:r w:rsidRPr="00602272">
        <w:rPr>
          <w:rFonts w:ascii="Times New Roman" w:eastAsia="Times New Roman" w:hAnsi="Times New Roman" w:cs="Times New Roman"/>
          <w:kern w:val="0"/>
          <w:sz w:val="24"/>
          <w:szCs w:val="24"/>
          <w14:ligatures w14:val="none"/>
        </w:rPr>
        <w:t xml:space="preserve"> The study explicitly acknowledges this limitation: "In higher-incidence regions, further research is needed." The Norwegian setting had EOS incidence of 0.40 per 1000 - roughly 7-12 times lower than the African hospital. Different risk-benefit calculations may apply. While the biological principle (observation to identify evolving sepsis) should work regardless of baseline incidence, safety data in high-burden settings is lacking. The positive predictive value of clinical signs may differ.</w:t>
      </w:r>
    </w:p>
    <w:p w14:paraId="2DD5BA07" w14:textId="77777777" w:rsidR="00602272" w:rsidRPr="00602272" w:rsidRDefault="00602272" w:rsidP="00602272">
      <w:pPr>
        <w:numPr>
          <w:ilvl w:val="0"/>
          <w:numId w:val="8"/>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Higher incidence isn't an absolute contraindication - it just means evidence is lacking and vigilance must be higher. In fact, hourly monitoring might be even more important in high-incidence settings. However, the threshold for starting antibiotics might appropriately be lower (e.g., starting with milder signs rather than waiting for clear progression).</w:t>
      </w:r>
    </w:p>
    <w:p w14:paraId="7B4E7130" w14:textId="77777777" w:rsidR="00602272" w:rsidRPr="00602272" w:rsidRDefault="00602272" w:rsidP="00602272">
      <w:pPr>
        <w:numPr>
          <w:ilvl w:val="0"/>
          <w:numId w:val="8"/>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w:t>
      </w:r>
      <w:r w:rsidRPr="00602272">
        <w:rPr>
          <w:rFonts w:ascii="Times New Roman" w:eastAsia="Times New Roman" w:hAnsi="Times New Roman" w:cs="Times New Roman"/>
          <w:kern w:val="0"/>
          <w:sz w:val="24"/>
          <w:szCs w:val="24"/>
          <w14:ligatures w14:val="none"/>
        </w:rPr>
        <w:t xml:space="preserve"> This overstates the evidence. The study was conducted in high-resource, low-EOS-incidence settings with excellent NICU staffing. Claiming universal applicability without consideration of local epidemiology and resources is inappropriate.</w:t>
      </w:r>
    </w:p>
    <w:p w14:paraId="0B5925B1" w14:textId="77777777" w:rsidR="00602272" w:rsidRPr="00602272" w:rsidRDefault="00602272" w:rsidP="00602272">
      <w:pPr>
        <w:numPr>
          <w:ilvl w:val="0"/>
          <w:numId w:val="8"/>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NSC was developed in US populations and hasn't been validated in high-burden, low-resource settings. It also still results in ~4% antibiotic exposure, which may be appropriate in some settings but isn't necessarily better than SPE principles.</w:t>
      </w:r>
    </w:p>
    <w:p w14:paraId="7607B676" w14:textId="77777777" w:rsidR="00602272" w:rsidRPr="00602272" w:rsidRDefault="00602272" w:rsidP="00602272">
      <w:pPr>
        <w:numPr>
          <w:ilvl w:val="0"/>
          <w:numId w:val="8"/>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(Incorrect):</w:t>
      </w:r>
      <w:r w:rsidRPr="00602272">
        <w:rPr>
          <w:rFonts w:ascii="Times New Roman" w:eastAsia="Times New Roman" w:hAnsi="Times New Roman" w:cs="Times New Roman"/>
          <w:kern w:val="0"/>
          <w:sz w:val="24"/>
          <w:szCs w:val="24"/>
          <w14:ligatures w14:val="none"/>
        </w:rPr>
        <w:t xml:space="preserve"> While continuous pulse oximetry was used in the study, this single requirement doesn't address the broader question about generalizability. The more fundamental issues are EOS incidence, baseline antibiotic use, resource availability, and staffing for hourly monitoring.</w:t>
      </w:r>
    </w:p>
    <w:p w14:paraId="20EFD1CB"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71A4221C">
          <v:rect id="_x0000_i1033" style="width:0;height:1.5pt" o:hralign="center" o:hrstd="t" o:hr="t" fillcolor="#a0a0a0" stroked="f"/>
        </w:pict>
      </w:r>
    </w:p>
    <w:p w14:paraId="2B501537" w14:textId="77777777" w:rsidR="00602272" w:rsidRPr="00602272" w:rsidRDefault="00602272" w:rsidP="00602272">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02272">
        <w:rPr>
          <w:rFonts w:ascii="Times New Roman" w:eastAsia="Times New Roman" w:hAnsi="Times New Roman" w:cs="Times New Roman"/>
          <w:b/>
          <w:bCs/>
          <w:kern w:val="0"/>
          <w:sz w:val="36"/>
          <w:szCs w:val="36"/>
          <w14:ligatures w14:val="none"/>
        </w:rPr>
        <w:t>Extended Case Scenario</w:t>
      </w:r>
    </w:p>
    <w:p w14:paraId="3A4AA8DC"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You are the neonatal consultant reviewing the NICU admission board. Three infants are currently being monitored with SPE:</w:t>
      </w:r>
    </w:p>
    <w:p w14:paraId="5D3CDD81"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Infant A:</w:t>
      </w:r>
      <w:r w:rsidRPr="00602272">
        <w:rPr>
          <w:rFonts w:ascii="Times New Roman" w:eastAsia="Times New Roman" w:hAnsi="Times New Roman" w:cs="Times New Roman"/>
          <w:kern w:val="0"/>
          <w:sz w:val="24"/>
          <w:szCs w:val="24"/>
          <w14:ligatures w14:val="none"/>
        </w:rPr>
        <w:t xml:space="preserve"> 36 weeks, now 8 hours old. Mother had chorioamnionitis. Birth vital signs normal. At admission (2 hours): RR 68, HR 162, T 36.6°C, mild grunting. At 8 hours: RR 54, HR 148, T 37.0°C, no grunting, feeding well, CRP 4 mg/L.</w:t>
      </w:r>
    </w:p>
    <w:p w14:paraId="030A990D"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Infant B:</w:t>
      </w:r>
      <w:r w:rsidRPr="00602272">
        <w:rPr>
          <w:rFonts w:ascii="Times New Roman" w:eastAsia="Times New Roman" w:hAnsi="Times New Roman" w:cs="Times New Roman"/>
          <w:kern w:val="0"/>
          <w:sz w:val="24"/>
          <w:szCs w:val="24"/>
          <w14:ligatures w14:val="none"/>
        </w:rPr>
        <w:t xml:space="preserve"> 38 weeks, now 18 hours old. </w:t>
      </w:r>
      <w:proofErr w:type="gramStart"/>
      <w:r w:rsidRPr="00602272">
        <w:rPr>
          <w:rFonts w:ascii="Times New Roman" w:eastAsia="Times New Roman" w:hAnsi="Times New Roman" w:cs="Times New Roman"/>
          <w:kern w:val="0"/>
          <w:sz w:val="24"/>
          <w:szCs w:val="24"/>
          <w14:ligatures w14:val="none"/>
        </w:rPr>
        <w:t>Sibling</w:t>
      </w:r>
      <w:proofErr w:type="gramEnd"/>
      <w:r w:rsidRPr="00602272">
        <w:rPr>
          <w:rFonts w:ascii="Times New Roman" w:eastAsia="Times New Roman" w:hAnsi="Times New Roman" w:cs="Times New Roman"/>
          <w:kern w:val="0"/>
          <w:sz w:val="24"/>
          <w:szCs w:val="24"/>
          <w14:ligatures w14:val="none"/>
        </w:rPr>
        <w:t xml:space="preserve"> had GBS sepsis 2 years ago. Appeared well at birth. At 4 hours: completely normal examination. At 12 hours: RR 72, HR 175, T 37.9°C, poor feeding. At 18 hours: RR 78, HR 182, T 38.1°C, lethargic, refuses feeding, CRT 4 seconds.</w:t>
      </w:r>
    </w:p>
    <w:p w14:paraId="489E2C83"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Infant C:</w:t>
      </w:r>
      <w:r w:rsidRPr="00602272">
        <w:rPr>
          <w:rFonts w:ascii="Times New Roman" w:eastAsia="Times New Roman" w:hAnsi="Times New Roman" w:cs="Times New Roman"/>
          <w:kern w:val="0"/>
          <w:sz w:val="24"/>
          <w:szCs w:val="24"/>
          <w14:ligatures w14:val="none"/>
        </w:rPr>
        <w:t xml:space="preserve"> 34 weeks, now 6 hours old. Mother GBS-positive, inadequate IAP. At birth: mild respiratory distress requiring CPAP. At 4 hours: on CPAP, RR 66, HR 168, oxygen requirement 30%, improving air entry. At 6 hours: still on CPAP, RR 62, HR 158, oxygen requirement 25%.</w:t>
      </w:r>
    </w:p>
    <w:p w14:paraId="771E7E8C"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9:</w:t>
      </w:r>
      <w:r w:rsidRPr="00602272">
        <w:rPr>
          <w:rFonts w:ascii="Times New Roman" w:eastAsia="Times New Roman" w:hAnsi="Times New Roman" w:cs="Times New Roman"/>
          <w:kern w:val="0"/>
          <w:sz w:val="24"/>
          <w:szCs w:val="24"/>
          <w14:ligatures w14:val="none"/>
        </w:rPr>
        <w:t xml:space="preserve"> Which infant(s) should receive antibiotics now?</w:t>
      </w:r>
    </w:p>
    <w:p w14:paraId="67E9B359"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Infant A only</w:t>
      </w:r>
      <w:r w:rsidRPr="00602272">
        <w:rPr>
          <w:rFonts w:ascii="Times New Roman" w:eastAsia="Times New Roman" w:hAnsi="Times New Roman" w:cs="Times New Roman"/>
          <w:kern w:val="0"/>
          <w:sz w:val="24"/>
          <w:szCs w:val="24"/>
          <w14:ligatures w14:val="none"/>
        </w:rPr>
        <w:br/>
        <w:t>B. Infant B only</w:t>
      </w:r>
      <w:r w:rsidRPr="00602272">
        <w:rPr>
          <w:rFonts w:ascii="Times New Roman" w:eastAsia="Times New Roman" w:hAnsi="Times New Roman" w:cs="Times New Roman"/>
          <w:kern w:val="0"/>
          <w:sz w:val="24"/>
          <w:szCs w:val="24"/>
          <w14:ligatures w14:val="none"/>
        </w:rPr>
        <w:br/>
        <w:t>C. Infant C only</w:t>
      </w:r>
      <w:r w:rsidRPr="00602272">
        <w:rPr>
          <w:rFonts w:ascii="Times New Roman" w:eastAsia="Times New Roman" w:hAnsi="Times New Roman" w:cs="Times New Roman"/>
          <w:kern w:val="0"/>
          <w:sz w:val="24"/>
          <w:szCs w:val="24"/>
          <w14:ligatures w14:val="none"/>
        </w:rPr>
        <w:br/>
        <w:t>D. Infants A and B</w:t>
      </w:r>
      <w:r w:rsidRPr="00602272">
        <w:rPr>
          <w:rFonts w:ascii="Times New Roman" w:eastAsia="Times New Roman" w:hAnsi="Times New Roman" w:cs="Times New Roman"/>
          <w:kern w:val="0"/>
          <w:sz w:val="24"/>
          <w:szCs w:val="24"/>
          <w14:ligatures w14:val="none"/>
        </w:rPr>
        <w:br/>
        <w:t>E. Infants B and C</w:t>
      </w:r>
    </w:p>
    <w:p w14:paraId="0B924C28"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06804073" w14:textId="77777777" w:rsidR="00602272" w:rsidRPr="00602272" w:rsidRDefault="00602272" w:rsidP="00602272">
      <w:pPr>
        <w:numPr>
          <w:ilvl w:val="0"/>
          <w:numId w:val="9"/>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 - Infant B only):</w:t>
      </w:r>
      <w:r w:rsidRPr="00602272">
        <w:rPr>
          <w:rFonts w:ascii="Times New Roman" w:eastAsia="Times New Roman" w:hAnsi="Times New Roman" w:cs="Times New Roman"/>
          <w:kern w:val="0"/>
          <w:sz w:val="24"/>
          <w:szCs w:val="24"/>
          <w14:ligatures w14:val="none"/>
        </w:rPr>
        <w:t xml:space="preserve"> This infant has clear progression from well-appearing to concerning signs: escalating fever, tachycardia, lethargy, poor feeding, and circulatory compromise (prolonged CRT). This represents deterioration despite monitoring - exactly what SPE is designed to detect. The timing (after 12-18 hours) is typical for EOS presentation. Blood cultures and immediate antibiotics are indicated.</w:t>
      </w:r>
    </w:p>
    <w:p w14:paraId="01352BCF" w14:textId="77777777" w:rsidR="00602272" w:rsidRPr="00602272" w:rsidRDefault="00602272" w:rsidP="00602272">
      <w:pPr>
        <w:numPr>
          <w:ilvl w:val="0"/>
          <w:numId w:val="9"/>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Infant A - No antibiotics:</w:t>
      </w:r>
      <w:r w:rsidRPr="00602272">
        <w:rPr>
          <w:rFonts w:ascii="Times New Roman" w:eastAsia="Times New Roman" w:hAnsi="Times New Roman" w:cs="Times New Roman"/>
          <w:kern w:val="0"/>
          <w:sz w:val="24"/>
          <w:szCs w:val="24"/>
          <w14:ligatures w14:val="none"/>
        </w:rPr>
        <w:t xml:space="preserve"> This shows the classic pattern SPE </w:t>
      </w:r>
      <w:proofErr w:type="gramStart"/>
      <w:r w:rsidRPr="00602272">
        <w:rPr>
          <w:rFonts w:ascii="Times New Roman" w:eastAsia="Times New Roman" w:hAnsi="Times New Roman" w:cs="Times New Roman"/>
          <w:kern w:val="0"/>
          <w:sz w:val="24"/>
          <w:szCs w:val="24"/>
          <w14:ligatures w14:val="none"/>
        </w:rPr>
        <w:t>identifies:</w:t>
      </w:r>
      <w:proofErr w:type="gramEnd"/>
      <w:r w:rsidRPr="00602272">
        <w:rPr>
          <w:rFonts w:ascii="Times New Roman" w:eastAsia="Times New Roman" w:hAnsi="Times New Roman" w:cs="Times New Roman"/>
          <w:kern w:val="0"/>
          <w:sz w:val="24"/>
          <w:szCs w:val="24"/>
          <w14:ligatures w14:val="none"/>
        </w:rPr>
        <w:t xml:space="preserve"> initial mild respiratory signs that resolve. RR improved from 68→54 (normalizing), grunting resolved, feeding well, normal temperature, low CRP. This is transitional physiology/retained lung fluid, not infection. Continue monitoring, discharge at 24-48 hours if remains well.</w:t>
      </w:r>
    </w:p>
    <w:p w14:paraId="6FDE683B" w14:textId="77777777" w:rsidR="00602272" w:rsidRPr="00602272" w:rsidRDefault="00602272" w:rsidP="00602272">
      <w:pPr>
        <w:numPr>
          <w:ilvl w:val="0"/>
          <w:numId w:val="9"/>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Infant C - No antibiotics yet:</w:t>
      </w:r>
      <w:r w:rsidRPr="00602272">
        <w:rPr>
          <w:rFonts w:ascii="Times New Roman" w:eastAsia="Times New Roman" w:hAnsi="Times New Roman" w:cs="Times New Roman"/>
          <w:kern w:val="0"/>
          <w:sz w:val="24"/>
          <w:szCs w:val="24"/>
          <w14:ligatures w14:val="none"/>
        </w:rPr>
        <w:t xml:space="preserve"> This is more nuanced. The infant has respiratory distress requiring </w:t>
      </w:r>
      <w:proofErr w:type="gramStart"/>
      <w:r w:rsidRPr="00602272">
        <w:rPr>
          <w:rFonts w:ascii="Times New Roman" w:eastAsia="Times New Roman" w:hAnsi="Times New Roman" w:cs="Times New Roman"/>
          <w:kern w:val="0"/>
          <w:sz w:val="24"/>
          <w:szCs w:val="24"/>
          <w14:ligatures w14:val="none"/>
        </w:rPr>
        <w:t>CPAP, but</w:t>
      </w:r>
      <w:proofErr w:type="gramEnd"/>
      <w:r w:rsidRPr="00602272">
        <w:rPr>
          <w:rFonts w:ascii="Times New Roman" w:eastAsia="Times New Roman" w:hAnsi="Times New Roman" w:cs="Times New Roman"/>
          <w:kern w:val="0"/>
          <w:sz w:val="24"/>
          <w:szCs w:val="24"/>
          <w14:ligatures w14:val="none"/>
        </w:rPr>
        <w:t xml:space="preserve"> is </w:t>
      </w:r>
      <w:r w:rsidRPr="00602272">
        <w:rPr>
          <w:rFonts w:ascii="Times New Roman" w:eastAsia="Times New Roman" w:hAnsi="Times New Roman" w:cs="Times New Roman"/>
          <w:i/>
          <w:iCs/>
          <w:kern w:val="0"/>
          <w:sz w:val="24"/>
          <w:szCs w:val="24"/>
          <w14:ligatures w14:val="none"/>
        </w:rPr>
        <w:t>improving</w:t>
      </w:r>
      <w:r w:rsidRPr="00602272">
        <w:rPr>
          <w:rFonts w:ascii="Times New Roman" w:eastAsia="Times New Roman" w:hAnsi="Times New Roman" w:cs="Times New Roman"/>
          <w:kern w:val="0"/>
          <w:sz w:val="24"/>
          <w:szCs w:val="24"/>
          <w14:ligatures w14:val="none"/>
        </w:rPr>
        <w:t xml:space="preserve"> (decreasing oxygen requirement from 30%→25%, improving air entry, decreasing RR and HR). This suggests responding to supportive care. Classic respiratory distress syndrome (RDS) in a 34-weeker is more likely than sepsis given the trajectory. However, vigilant monitoring should continue - if deterioration occurs or no further improvement, reassess. This demonstrates SPE's value: distinguishing RDS from pneumonia/sepsis based on response to intervention.</w:t>
      </w:r>
    </w:p>
    <w:p w14:paraId="42519CF1" w14:textId="77777777" w:rsidR="00602272" w:rsidRPr="00602272" w:rsidRDefault="00602272" w:rsidP="00602272">
      <w:pPr>
        <w:numPr>
          <w:ilvl w:val="0"/>
          <w:numId w:val="9"/>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(Infants B and C - Incorrect):</w:t>
      </w:r>
      <w:r w:rsidRPr="00602272">
        <w:rPr>
          <w:rFonts w:ascii="Times New Roman" w:eastAsia="Times New Roman" w:hAnsi="Times New Roman" w:cs="Times New Roman"/>
          <w:kern w:val="0"/>
          <w:sz w:val="24"/>
          <w:szCs w:val="24"/>
          <w14:ligatures w14:val="none"/>
        </w:rPr>
        <w:t xml:space="preserve"> Including Infant C would represent over-treatment. The improving trajectory with supportive care doesn't mandate antibiotics.</w:t>
      </w:r>
    </w:p>
    <w:p w14:paraId="4FFE9228" w14:textId="77777777" w:rsidR="00602272" w:rsidRPr="00602272" w:rsidRDefault="00602272" w:rsidP="00602272">
      <w:pPr>
        <w:numPr>
          <w:ilvl w:val="0"/>
          <w:numId w:val="9"/>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(Infants A and B - Incorrect):</w:t>
      </w:r>
      <w:r w:rsidRPr="00602272">
        <w:rPr>
          <w:rFonts w:ascii="Times New Roman" w:eastAsia="Times New Roman" w:hAnsi="Times New Roman" w:cs="Times New Roman"/>
          <w:kern w:val="0"/>
          <w:sz w:val="24"/>
          <w:szCs w:val="24"/>
          <w14:ligatures w14:val="none"/>
        </w:rPr>
        <w:t xml:space="preserve"> Including Infant A would represent the traditional over-treatment pattern that SPE aims to reduce.</w:t>
      </w:r>
    </w:p>
    <w:p w14:paraId="7439E2BE"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40BD81F6">
          <v:rect id="_x0000_i1034" style="width:0;height:1.5pt" o:hralign="center" o:hrstd="t" o:hr="t" fillcolor="#a0a0a0" stroked="f"/>
        </w:pict>
      </w:r>
    </w:p>
    <w:p w14:paraId="6BBC8789"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Question 10:</w:t>
      </w:r>
      <w:r w:rsidRPr="00602272">
        <w:rPr>
          <w:rFonts w:ascii="Times New Roman" w:eastAsia="Times New Roman" w:hAnsi="Times New Roman" w:cs="Times New Roman"/>
          <w:kern w:val="0"/>
          <w:sz w:val="24"/>
          <w:szCs w:val="24"/>
          <w14:ligatures w14:val="none"/>
        </w:rPr>
        <w:t xml:space="preserve"> What is the most important principle underlying the SPE approach?</w:t>
      </w:r>
    </w:p>
    <w:p w14:paraId="3AA87DFE"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A. Delaying antibiotics maximizes antibiotic stewardship</w:t>
      </w:r>
      <w:r w:rsidRPr="00602272">
        <w:rPr>
          <w:rFonts w:ascii="Times New Roman" w:eastAsia="Times New Roman" w:hAnsi="Times New Roman" w:cs="Times New Roman"/>
          <w:kern w:val="0"/>
          <w:sz w:val="24"/>
          <w:szCs w:val="24"/>
          <w14:ligatures w14:val="none"/>
        </w:rPr>
        <w:br/>
        <w:t>B. Clinical trajectory over time is more informative than isolated findings</w:t>
      </w:r>
      <w:r w:rsidRPr="00602272">
        <w:rPr>
          <w:rFonts w:ascii="Times New Roman" w:eastAsia="Times New Roman" w:hAnsi="Times New Roman" w:cs="Times New Roman"/>
          <w:kern w:val="0"/>
          <w:sz w:val="24"/>
          <w:szCs w:val="24"/>
          <w14:ligatures w14:val="none"/>
        </w:rPr>
        <w:br/>
        <w:t>C. Laboratory tests are unnecessary in well-appearing infants</w:t>
      </w:r>
      <w:r w:rsidRPr="00602272">
        <w:rPr>
          <w:rFonts w:ascii="Times New Roman" w:eastAsia="Times New Roman" w:hAnsi="Times New Roman" w:cs="Times New Roman"/>
          <w:kern w:val="0"/>
          <w:sz w:val="24"/>
          <w:szCs w:val="24"/>
          <w14:ligatures w14:val="none"/>
        </w:rPr>
        <w:br/>
      </w:r>
      <w:r w:rsidRPr="00602272">
        <w:rPr>
          <w:rFonts w:ascii="Times New Roman" w:eastAsia="Times New Roman" w:hAnsi="Times New Roman" w:cs="Times New Roman"/>
          <w:kern w:val="0"/>
          <w:sz w:val="24"/>
          <w:szCs w:val="24"/>
          <w14:ligatures w14:val="none"/>
        </w:rPr>
        <w:lastRenderedPageBreak/>
        <w:t>D. Most at-risk infants don't need antibiotics</w:t>
      </w:r>
      <w:r w:rsidRPr="00602272">
        <w:rPr>
          <w:rFonts w:ascii="Times New Roman" w:eastAsia="Times New Roman" w:hAnsi="Times New Roman" w:cs="Times New Roman"/>
          <w:kern w:val="0"/>
          <w:sz w:val="24"/>
          <w:szCs w:val="24"/>
          <w14:ligatures w14:val="none"/>
        </w:rPr>
        <w:br/>
        <w:t>E. Maternal risk factors are poor predictors of neonatal sepsis</w:t>
      </w:r>
    </w:p>
    <w:p w14:paraId="6CF6506A"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Justification:</w:t>
      </w:r>
    </w:p>
    <w:p w14:paraId="4077D5DD" w14:textId="77777777" w:rsidR="00602272" w:rsidRPr="00602272" w:rsidRDefault="00602272" w:rsidP="00602272">
      <w:pPr>
        <w:numPr>
          <w:ilvl w:val="0"/>
          <w:numId w:val="10"/>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B (Correct):</w:t>
      </w:r>
      <w:r w:rsidRPr="00602272">
        <w:rPr>
          <w:rFonts w:ascii="Times New Roman" w:eastAsia="Times New Roman" w:hAnsi="Times New Roman" w:cs="Times New Roman"/>
          <w:kern w:val="0"/>
          <w:sz w:val="24"/>
          <w:szCs w:val="24"/>
          <w14:ligatures w14:val="none"/>
        </w:rPr>
        <w:t xml:space="preserve"> The core principle of SPE is that </w:t>
      </w:r>
      <w:r w:rsidRPr="00602272">
        <w:rPr>
          <w:rFonts w:ascii="Times New Roman" w:eastAsia="Times New Roman" w:hAnsi="Times New Roman" w:cs="Times New Roman"/>
          <w:b/>
          <w:bCs/>
          <w:kern w:val="0"/>
          <w:sz w:val="24"/>
          <w:szCs w:val="24"/>
          <w14:ligatures w14:val="none"/>
        </w:rPr>
        <w:t>temporal evolution of clinical signs</w:t>
      </w:r>
      <w:r w:rsidRPr="00602272">
        <w:rPr>
          <w:rFonts w:ascii="Times New Roman" w:eastAsia="Times New Roman" w:hAnsi="Times New Roman" w:cs="Times New Roman"/>
          <w:kern w:val="0"/>
          <w:sz w:val="24"/>
          <w:szCs w:val="24"/>
          <w14:ligatures w14:val="none"/>
        </w:rPr>
        <w:t xml:space="preserve"> distinguishes serious infection from self-limited conditions. A single abnormal vital sign (e.g., RR 68) could be either early sepsis or delayed transition - but the pattern over hours (improving vs. stable vs. worsening) provides diagnostic clarity. This is why hourly monitoring for 24-48 hours is crucial. The study showed many infants with initial concerning signs had spontaneous resolution.</w:t>
      </w:r>
    </w:p>
    <w:p w14:paraId="505453BB" w14:textId="77777777" w:rsidR="00602272" w:rsidRPr="00602272" w:rsidRDefault="00602272" w:rsidP="00602272">
      <w:pPr>
        <w:numPr>
          <w:ilvl w:val="0"/>
          <w:numId w:val="10"/>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 (Incorrect):</w:t>
      </w:r>
      <w:r w:rsidRPr="00602272">
        <w:rPr>
          <w:rFonts w:ascii="Times New Roman" w:eastAsia="Times New Roman" w:hAnsi="Times New Roman" w:cs="Times New Roman"/>
          <w:kern w:val="0"/>
          <w:sz w:val="24"/>
          <w:szCs w:val="24"/>
          <w14:ligatures w14:val="none"/>
        </w:rPr>
        <w:t xml:space="preserve"> </w:t>
      </w:r>
      <w:proofErr w:type="gramStart"/>
      <w:r w:rsidRPr="00602272">
        <w:rPr>
          <w:rFonts w:ascii="Times New Roman" w:eastAsia="Times New Roman" w:hAnsi="Times New Roman" w:cs="Times New Roman"/>
          <w:kern w:val="0"/>
          <w:sz w:val="24"/>
          <w:szCs w:val="24"/>
          <w14:ligatures w14:val="none"/>
        </w:rPr>
        <w:t>This reverses</w:t>
      </w:r>
      <w:proofErr w:type="gramEnd"/>
      <w:r w:rsidRPr="00602272">
        <w:rPr>
          <w:rFonts w:ascii="Times New Roman" w:eastAsia="Times New Roman" w:hAnsi="Times New Roman" w:cs="Times New Roman"/>
          <w:kern w:val="0"/>
          <w:sz w:val="24"/>
          <w:szCs w:val="24"/>
          <w14:ligatures w14:val="none"/>
        </w:rPr>
        <w:t xml:space="preserve"> cause and effect. SPE's goal isn't to delay antibiotics - it's to use clinical observation to identify who truly needs them. When antibiotics are indicated (severe sepsis, deterioration), they're given "without delay." Stewardship is the outcome, not the primary goal. The primary goal is appropriate treatment based on accurate diagnosis.</w:t>
      </w:r>
    </w:p>
    <w:p w14:paraId="4E1CFB9C" w14:textId="77777777" w:rsidR="00602272" w:rsidRPr="00602272" w:rsidRDefault="00602272" w:rsidP="00602272">
      <w:pPr>
        <w:numPr>
          <w:ilvl w:val="0"/>
          <w:numId w:val="10"/>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 (Incorrect):</w:t>
      </w:r>
      <w:r w:rsidRPr="00602272">
        <w:rPr>
          <w:rFonts w:ascii="Times New Roman" w:eastAsia="Times New Roman" w:hAnsi="Times New Roman" w:cs="Times New Roman"/>
          <w:kern w:val="0"/>
          <w:sz w:val="24"/>
          <w:szCs w:val="24"/>
          <w14:ligatures w14:val="none"/>
        </w:rPr>
        <w:t xml:space="preserve"> The study doesn't advocate against labs when indicated. Blood cultures were obtained before antibiotics when treatment was started. The point is that labs shouldn't drive decisions in isolation - clinical </w:t>
      </w:r>
      <w:proofErr w:type="gramStart"/>
      <w:r w:rsidRPr="00602272">
        <w:rPr>
          <w:rFonts w:ascii="Times New Roman" w:eastAsia="Times New Roman" w:hAnsi="Times New Roman" w:cs="Times New Roman"/>
          <w:kern w:val="0"/>
          <w:sz w:val="24"/>
          <w:szCs w:val="24"/>
          <w14:ligatures w14:val="none"/>
        </w:rPr>
        <w:t>picture is</w:t>
      </w:r>
      <w:proofErr w:type="gramEnd"/>
      <w:r w:rsidRPr="00602272">
        <w:rPr>
          <w:rFonts w:ascii="Times New Roman" w:eastAsia="Times New Roman" w:hAnsi="Times New Roman" w:cs="Times New Roman"/>
          <w:kern w:val="0"/>
          <w:sz w:val="24"/>
          <w:szCs w:val="24"/>
          <w14:ligatures w14:val="none"/>
        </w:rPr>
        <w:t xml:space="preserve"> paramount. A "normal" CRP at 2 hours doesn't rule out evolving sepsis, and an elevated CRP doesn't prove infection.</w:t>
      </w:r>
    </w:p>
    <w:p w14:paraId="48ED5EDF" w14:textId="77777777" w:rsidR="00602272" w:rsidRPr="00602272" w:rsidRDefault="00602272" w:rsidP="00602272">
      <w:pPr>
        <w:numPr>
          <w:ilvl w:val="0"/>
          <w:numId w:val="10"/>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D (Incorrect):</w:t>
      </w:r>
      <w:r w:rsidRPr="00602272">
        <w:rPr>
          <w:rFonts w:ascii="Times New Roman" w:eastAsia="Times New Roman" w:hAnsi="Times New Roman" w:cs="Times New Roman"/>
          <w:kern w:val="0"/>
          <w:sz w:val="24"/>
          <w:szCs w:val="24"/>
          <w14:ligatures w14:val="none"/>
        </w:rPr>
        <w:t xml:space="preserve"> While true (50% reduction means 50% still needed antibiotics), this statement misses the mechanism. SPE doesn't assume </w:t>
      </w:r>
      <w:proofErr w:type="gramStart"/>
      <w:r w:rsidRPr="00602272">
        <w:rPr>
          <w:rFonts w:ascii="Times New Roman" w:eastAsia="Times New Roman" w:hAnsi="Times New Roman" w:cs="Times New Roman"/>
          <w:kern w:val="0"/>
          <w:sz w:val="24"/>
          <w:szCs w:val="24"/>
          <w14:ligatures w14:val="none"/>
        </w:rPr>
        <w:t>most</w:t>
      </w:r>
      <w:proofErr w:type="gramEnd"/>
      <w:r w:rsidRPr="00602272">
        <w:rPr>
          <w:rFonts w:ascii="Times New Roman" w:eastAsia="Times New Roman" w:hAnsi="Times New Roman" w:cs="Times New Roman"/>
          <w:kern w:val="0"/>
          <w:sz w:val="24"/>
          <w:szCs w:val="24"/>
          <w14:ligatures w14:val="none"/>
        </w:rPr>
        <w:t xml:space="preserve"> don't need treatment - it observes to determine who does.</w:t>
      </w:r>
    </w:p>
    <w:p w14:paraId="555D6AA0" w14:textId="77777777" w:rsidR="00602272" w:rsidRPr="00602272" w:rsidRDefault="00602272" w:rsidP="00602272">
      <w:pPr>
        <w:numPr>
          <w:ilvl w:val="0"/>
          <w:numId w:val="10"/>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E (Partially true but not the main principle):</w:t>
      </w:r>
      <w:r w:rsidRPr="00602272">
        <w:rPr>
          <w:rFonts w:ascii="Times New Roman" w:eastAsia="Times New Roman" w:hAnsi="Times New Roman" w:cs="Times New Roman"/>
          <w:kern w:val="0"/>
          <w:sz w:val="24"/>
          <w:szCs w:val="24"/>
          <w14:ligatures w14:val="none"/>
        </w:rPr>
        <w:t xml:space="preserve"> While maternal risk factors alone have low positive predictive value for neonatal sepsis (hence why risk-based approaches lead to overtreatment), the SPE approach doesn't ignore them - chorioamnionitis-exposed infants were monitored. The principle is that risk factors identify who needs observation, but clinical evolution determines who needs treatment.</w:t>
      </w:r>
    </w:p>
    <w:p w14:paraId="7BD05F40"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412F8286">
          <v:rect id="_x0000_i1035" style="width:0;height:1.5pt" o:hralign="center" o:hrstd="t" o:hr="t" fillcolor="#a0a0a0" stroked="f"/>
        </w:pict>
      </w:r>
    </w:p>
    <w:p w14:paraId="03E3265F" w14:textId="77777777" w:rsidR="00602272" w:rsidRPr="00602272" w:rsidRDefault="00602272" w:rsidP="00602272">
      <w:pPr>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02272">
        <w:rPr>
          <w:rFonts w:ascii="Times New Roman" w:eastAsia="Times New Roman" w:hAnsi="Times New Roman" w:cs="Times New Roman"/>
          <w:b/>
          <w:bCs/>
          <w:kern w:val="0"/>
          <w:sz w:val="36"/>
          <w:szCs w:val="36"/>
          <w14:ligatures w14:val="none"/>
        </w:rPr>
        <w:t>Case Closure</w:t>
      </w:r>
    </w:p>
    <w:p w14:paraId="3C43B166"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The Condition:</w:t>
      </w:r>
      <w:r w:rsidRPr="00602272">
        <w:rPr>
          <w:rFonts w:ascii="Times New Roman" w:eastAsia="Times New Roman" w:hAnsi="Times New Roman" w:cs="Times New Roman"/>
          <w:kern w:val="0"/>
          <w:sz w:val="24"/>
          <w:szCs w:val="24"/>
          <w14:ligatures w14:val="none"/>
        </w:rPr>
        <w:t xml:space="preserve"> This quiz was based on a population-based study evaluating </w:t>
      </w:r>
      <w:r w:rsidRPr="00602272">
        <w:rPr>
          <w:rFonts w:ascii="Times New Roman" w:eastAsia="Times New Roman" w:hAnsi="Times New Roman" w:cs="Times New Roman"/>
          <w:b/>
          <w:bCs/>
          <w:kern w:val="0"/>
          <w:sz w:val="24"/>
          <w:szCs w:val="24"/>
          <w14:ligatures w14:val="none"/>
        </w:rPr>
        <w:t>Serial Physical Examination (SPE)</w:t>
      </w:r>
      <w:r w:rsidRPr="00602272">
        <w:rPr>
          <w:rFonts w:ascii="Times New Roman" w:eastAsia="Times New Roman" w:hAnsi="Times New Roman" w:cs="Times New Roman"/>
          <w:kern w:val="0"/>
          <w:sz w:val="24"/>
          <w:szCs w:val="24"/>
          <w14:ligatures w14:val="none"/>
        </w:rPr>
        <w:t xml:space="preserve"> as a management strategy for term and late preterm infants at risk of early-onset sepsis (EOS).</w:t>
      </w:r>
    </w:p>
    <w:p w14:paraId="0BF97A50"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Resolution:</w:t>
      </w:r>
      <w:r w:rsidRPr="00602272">
        <w:rPr>
          <w:rFonts w:ascii="Times New Roman" w:eastAsia="Times New Roman" w:hAnsi="Times New Roman" w:cs="Times New Roman"/>
          <w:kern w:val="0"/>
          <w:sz w:val="24"/>
          <w:szCs w:val="24"/>
          <w14:ligatures w14:val="none"/>
        </w:rPr>
        <w:t xml:space="preserve"> The intervention successfully reduced antibiotic exposure by 50% (from 1.8% to 0.9%) across six Norwegian NICUs including over 54,000 infants, without compromising safety:</w:t>
      </w:r>
    </w:p>
    <w:p w14:paraId="7CD603E2" w14:textId="77777777" w:rsidR="00602272" w:rsidRPr="00602272" w:rsidRDefault="00602272" w:rsidP="00602272">
      <w:pPr>
        <w:numPr>
          <w:ilvl w:val="0"/>
          <w:numId w:val="1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Zero infection-related deaths</w:t>
      </w:r>
    </w:p>
    <w:p w14:paraId="395FF77A" w14:textId="77777777" w:rsidR="00602272" w:rsidRPr="00602272" w:rsidRDefault="00602272" w:rsidP="00602272">
      <w:pPr>
        <w:numPr>
          <w:ilvl w:val="0"/>
          <w:numId w:val="1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Zero re-admissions for infection within 14 days</w:t>
      </w:r>
    </w:p>
    <w:p w14:paraId="31A5DF42" w14:textId="77777777" w:rsidR="00602272" w:rsidRPr="00602272" w:rsidRDefault="00602272" w:rsidP="00602272">
      <w:pPr>
        <w:numPr>
          <w:ilvl w:val="0"/>
          <w:numId w:val="1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Unchanged time to antibiotic administration when truly needed (~14-15 hours)</w:t>
      </w:r>
    </w:p>
    <w:p w14:paraId="4372BBF2" w14:textId="77777777" w:rsidR="00602272" w:rsidRPr="00602272" w:rsidRDefault="00602272" w:rsidP="00602272">
      <w:pPr>
        <w:numPr>
          <w:ilvl w:val="0"/>
          <w:numId w:val="1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Stable culture-positive EOS detection</w:t>
      </w:r>
    </w:p>
    <w:p w14:paraId="23A10C01" w14:textId="77777777" w:rsidR="00602272" w:rsidRPr="00602272" w:rsidRDefault="00602272" w:rsidP="00602272">
      <w:pPr>
        <w:numPr>
          <w:ilvl w:val="0"/>
          <w:numId w:val="11"/>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Reduced culture-negative EOS diagnoses (improved diagnostic specificity)</w:t>
      </w:r>
    </w:p>
    <w:p w14:paraId="74565B13"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lastRenderedPageBreak/>
        <w:t>Follow-up Considerations:</w:t>
      </w:r>
    </w:p>
    <w:p w14:paraId="2FF0EA81" w14:textId="77777777" w:rsidR="00602272" w:rsidRPr="00602272" w:rsidRDefault="00602272" w:rsidP="00602272">
      <w:pPr>
        <w:numPr>
          <w:ilvl w:val="0"/>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Implementation Requirements:</w:t>
      </w:r>
    </w:p>
    <w:p w14:paraId="4861216B"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NICU beds and nursing resources for hourly vital sign monitoring</w:t>
      </w:r>
    </w:p>
    <w:p w14:paraId="514BD572"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Multidisciplinary education and clinical audits</w:t>
      </w:r>
    </w:p>
    <w:p w14:paraId="65484C81"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Clear protocols for when to escalate to antibiotic treatment</w:t>
      </w:r>
    </w:p>
    <w:p w14:paraId="21ABE5C1"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 xml:space="preserve">Support for mother-baby </w:t>
      </w:r>
      <w:proofErr w:type="gramStart"/>
      <w:r w:rsidRPr="00602272">
        <w:rPr>
          <w:rFonts w:ascii="Times New Roman" w:eastAsia="Times New Roman" w:hAnsi="Times New Roman" w:cs="Times New Roman"/>
          <w:kern w:val="0"/>
          <w:sz w:val="24"/>
          <w:szCs w:val="24"/>
          <w14:ligatures w14:val="none"/>
        </w:rPr>
        <w:t>dyad</w:t>
      </w:r>
      <w:proofErr w:type="gramEnd"/>
      <w:r w:rsidRPr="00602272">
        <w:rPr>
          <w:rFonts w:ascii="Times New Roman" w:eastAsia="Times New Roman" w:hAnsi="Times New Roman" w:cs="Times New Roman"/>
          <w:kern w:val="0"/>
          <w:sz w:val="24"/>
          <w:szCs w:val="24"/>
          <w14:ligatures w14:val="none"/>
        </w:rPr>
        <w:t xml:space="preserve"> (skin-to-skin in NICU when possible)</w:t>
      </w:r>
    </w:p>
    <w:p w14:paraId="5A99DE60" w14:textId="77777777" w:rsidR="00602272" w:rsidRPr="00602272" w:rsidRDefault="00602272" w:rsidP="00602272">
      <w:pPr>
        <w:numPr>
          <w:ilvl w:val="0"/>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Ongoing Monitoring:</w:t>
      </w:r>
    </w:p>
    <w:p w14:paraId="5BF4EABB"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Statistical process control charts to track antibiotic use sustainability</w:t>
      </w:r>
    </w:p>
    <w:p w14:paraId="5DDDEA50"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Regular review of missed sepsis cases (though none occurred in this study)</w:t>
      </w:r>
    </w:p>
    <w:p w14:paraId="2572EBDC"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Culture-negative EOS diagnosis rates (target: approaching theoretical ratio)</w:t>
      </w:r>
    </w:p>
    <w:p w14:paraId="44CF26DF"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Time to antibiotic administration in confirmed cases</w:t>
      </w:r>
    </w:p>
    <w:p w14:paraId="5A130B95" w14:textId="77777777" w:rsidR="00602272" w:rsidRPr="00602272" w:rsidRDefault="00602272" w:rsidP="00602272">
      <w:pPr>
        <w:numPr>
          <w:ilvl w:val="0"/>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Adaptations Since Study:</w:t>
      </w:r>
    </w:p>
    <w:p w14:paraId="27B0336A"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Some centers now observe chorioamnionitis-exposed well-appearing infants in nursery rather than automatic NICU admission (preserving mother-baby dyad)</w:t>
      </w:r>
    </w:p>
    <w:p w14:paraId="2DB12CA5"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Integration with early warning scores for maternity ward triage decisions</w:t>
      </w:r>
    </w:p>
    <w:p w14:paraId="010A8632"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Consideration of combined approaches (e.g., NSC for birth risk, SPE for those with borderline risk/signs)</w:t>
      </w:r>
    </w:p>
    <w:p w14:paraId="0BCACDE3" w14:textId="77777777" w:rsidR="00602272" w:rsidRPr="00602272" w:rsidRDefault="00602272" w:rsidP="00602272">
      <w:pPr>
        <w:numPr>
          <w:ilvl w:val="0"/>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Future Directions:</w:t>
      </w:r>
    </w:p>
    <w:p w14:paraId="7E4926E6"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Validation in higher EOS-incidence populations</w:t>
      </w:r>
    </w:p>
    <w:p w14:paraId="57663C0D"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 xml:space="preserve">Cost-effectiveness </w:t>
      </w:r>
      <w:proofErr w:type="gramStart"/>
      <w:r w:rsidRPr="00602272">
        <w:rPr>
          <w:rFonts w:ascii="Times New Roman" w:eastAsia="Times New Roman" w:hAnsi="Times New Roman" w:cs="Times New Roman"/>
          <w:kern w:val="0"/>
          <w:sz w:val="24"/>
          <w:szCs w:val="24"/>
          <w14:ligatures w14:val="none"/>
        </w:rPr>
        <w:t>analyses</w:t>
      </w:r>
      <w:proofErr w:type="gramEnd"/>
    </w:p>
    <w:p w14:paraId="081AB5F0"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proofErr w:type="gramStart"/>
      <w:r w:rsidRPr="00602272">
        <w:rPr>
          <w:rFonts w:ascii="Times New Roman" w:eastAsia="Times New Roman" w:hAnsi="Times New Roman" w:cs="Times New Roman"/>
          <w:kern w:val="0"/>
          <w:sz w:val="24"/>
          <w:szCs w:val="24"/>
          <w14:ligatures w14:val="none"/>
        </w:rPr>
        <w:t>Studies</w:t>
      </w:r>
      <w:proofErr w:type="gramEnd"/>
      <w:r w:rsidRPr="00602272">
        <w:rPr>
          <w:rFonts w:ascii="Times New Roman" w:eastAsia="Times New Roman" w:hAnsi="Times New Roman" w:cs="Times New Roman"/>
          <w:kern w:val="0"/>
          <w:sz w:val="24"/>
          <w:szCs w:val="24"/>
          <w14:ligatures w14:val="none"/>
        </w:rPr>
        <w:t xml:space="preserve"> in very preterm infants (&lt;34 weeks)</w:t>
      </w:r>
    </w:p>
    <w:p w14:paraId="03C26B4B" w14:textId="77777777" w:rsidR="00602272" w:rsidRPr="00602272" w:rsidRDefault="00602272" w:rsidP="00602272">
      <w:pPr>
        <w:numPr>
          <w:ilvl w:val="1"/>
          <w:numId w:val="12"/>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Long-term neurodevelopmental outcomes of reduced antibiotic exposure</w:t>
      </w:r>
    </w:p>
    <w:p w14:paraId="549ACB13"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Key Takeaway:</w:t>
      </w:r>
      <w:r w:rsidRPr="00602272">
        <w:rPr>
          <w:rFonts w:ascii="Times New Roman" w:eastAsia="Times New Roman" w:hAnsi="Times New Roman" w:cs="Times New Roman"/>
          <w:kern w:val="0"/>
          <w:sz w:val="24"/>
          <w:szCs w:val="24"/>
          <w14:ligatures w14:val="none"/>
        </w:rPr>
        <w:t xml:space="preserve"> SPE represents a paradigm shift from risk-based empirical treatment to observation-based targeted treatment. By recognizing that clinical evolution over 24-48 hours distinguishes self-limited transitional physiology from progressive infection, SPE safely reduces antibiotic overuse while maintaining vigilance for true sepsis. The approach requires resources (NICU staffing, beds) but aligns with antibiotic stewardship goals and may reduce overall healthcare utilization by avoiding unnecessary treatments and their sequelae.</w:t>
      </w:r>
    </w:p>
    <w:p w14:paraId="516D85E5" w14:textId="77777777" w:rsidR="00602272" w:rsidRPr="00602272" w:rsidRDefault="00602272" w:rsidP="00602272">
      <w:pPr>
        <w:spacing w:after="0"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pict w14:anchorId="56AF2572">
          <v:rect id="_x0000_i1036" style="width:0;height:1.5pt" o:hralign="center" o:hrstd="t" o:hr="t" fillcolor="#a0a0a0" stroked="f"/>
        </w:pict>
      </w:r>
    </w:p>
    <w:p w14:paraId="71B694E7"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Note to Educators:</w:t>
      </w:r>
      <w:r w:rsidRPr="00602272">
        <w:rPr>
          <w:rFonts w:ascii="Times New Roman" w:eastAsia="Times New Roman" w:hAnsi="Times New Roman" w:cs="Times New Roman"/>
          <w:kern w:val="0"/>
          <w:sz w:val="24"/>
          <w:szCs w:val="24"/>
          <w14:ligatures w14:val="none"/>
        </w:rPr>
        <w:t xml:space="preserve"> This revised quiz emphasizes:</w:t>
      </w:r>
    </w:p>
    <w:p w14:paraId="047B65A5"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Clinical reasoning</w:t>
      </w:r>
      <w:r w:rsidRPr="00602272">
        <w:rPr>
          <w:rFonts w:ascii="Times New Roman" w:eastAsia="Times New Roman" w:hAnsi="Times New Roman" w:cs="Times New Roman"/>
          <w:kern w:val="0"/>
          <w:sz w:val="24"/>
          <w:szCs w:val="24"/>
          <w14:ligatures w14:val="none"/>
        </w:rPr>
        <w:t xml:space="preserve"> over fact </w:t>
      </w:r>
      <w:proofErr w:type="gramStart"/>
      <w:r w:rsidRPr="00602272">
        <w:rPr>
          <w:rFonts w:ascii="Times New Roman" w:eastAsia="Times New Roman" w:hAnsi="Times New Roman" w:cs="Times New Roman"/>
          <w:kern w:val="0"/>
          <w:sz w:val="24"/>
          <w:szCs w:val="24"/>
          <w14:ligatures w14:val="none"/>
        </w:rPr>
        <w:t>recall</w:t>
      </w:r>
      <w:proofErr w:type="gramEnd"/>
    </w:p>
    <w:p w14:paraId="0CF72B02"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Application</w:t>
      </w:r>
      <w:r w:rsidRPr="00602272">
        <w:rPr>
          <w:rFonts w:ascii="Times New Roman" w:eastAsia="Times New Roman" w:hAnsi="Times New Roman" w:cs="Times New Roman"/>
          <w:kern w:val="0"/>
          <w:sz w:val="24"/>
          <w:szCs w:val="24"/>
          <w14:ligatures w14:val="none"/>
        </w:rPr>
        <w:t xml:space="preserve"> of research findings to practice scenarios</w:t>
      </w:r>
    </w:p>
    <w:p w14:paraId="0139AAD2"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Judgment</w:t>
      </w:r>
      <w:r w:rsidRPr="00602272">
        <w:rPr>
          <w:rFonts w:ascii="Times New Roman" w:eastAsia="Times New Roman" w:hAnsi="Times New Roman" w:cs="Times New Roman"/>
          <w:kern w:val="0"/>
          <w:sz w:val="24"/>
          <w:szCs w:val="24"/>
          <w14:ligatures w14:val="none"/>
        </w:rPr>
        <w:t xml:space="preserve"> about when to intervene vs. observe</w:t>
      </w:r>
    </w:p>
    <w:p w14:paraId="1C5AEB85"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Interpretation</w:t>
      </w:r>
      <w:r w:rsidRPr="00602272">
        <w:rPr>
          <w:rFonts w:ascii="Times New Roman" w:eastAsia="Times New Roman" w:hAnsi="Times New Roman" w:cs="Times New Roman"/>
          <w:kern w:val="0"/>
          <w:sz w:val="24"/>
          <w:szCs w:val="24"/>
          <w14:ligatures w14:val="none"/>
        </w:rPr>
        <w:t xml:space="preserve"> of temporal patterns and clinical trajectories</w:t>
      </w:r>
    </w:p>
    <w:p w14:paraId="670A0DC1"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Understanding</w:t>
      </w:r>
      <w:r w:rsidRPr="00602272">
        <w:rPr>
          <w:rFonts w:ascii="Times New Roman" w:eastAsia="Times New Roman" w:hAnsi="Times New Roman" w:cs="Times New Roman"/>
          <w:kern w:val="0"/>
          <w:sz w:val="24"/>
          <w:szCs w:val="24"/>
          <w14:ligatures w14:val="none"/>
        </w:rPr>
        <w:t xml:space="preserve"> of study limitations and generalizability</w:t>
      </w:r>
    </w:p>
    <w:p w14:paraId="07BE928D" w14:textId="77777777" w:rsidR="00602272" w:rsidRPr="00602272" w:rsidRDefault="00602272" w:rsidP="00602272">
      <w:pPr>
        <w:numPr>
          <w:ilvl w:val="0"/>
          <w:numId w:val="13"/>
        </w:num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b/>
          <w:bCs/>
          <w:kern w:val="0"/>
          <w:sz w:val="24"/>
          <w:szCs w:val="24"/>
          <w14:ligatures w14:val="none"/>
        </w:rPr>
        <w:t>Critical thinking</w:t>
      </w:r>
      <w:r w:rsidRPr="00602272">
        <w:rPr>
          <w:rFonts w:ascii="Times New Roman" w:eastAsia="Times New Roman" w:hAnsi="Times New Roman" w:cs="Times New Roman"/>
          <w:kern w:val="0"/>
          <w:sz w:val="24"/>
          <w:szCs w:val="24"/>
          <w14:ligatures w14:val="none"/>
        </w:rPr>
        <w:t xml:space="preserve"> about diagnostic accuracy and overdiagnosis</w:t>
      </w:r>
    </w:p>
    <w:p w14:paraId="3508D688" w14:textId="77777777" w:rsidR="00602272" w:rsidRPr="00602272" w:rsidRDefault="00602272" w:rsidP="00602272">
      <w:pPr>
        <w:spacing w:before="100" w:beforeAutospacing="1" w:after="100" w:afterAutospacing="1" w:line="240" w:lineRule="auto"/>
        <w:rPr>
          <w:rFonts w:ascii="Times New Roman" w:eastAsia="Times New Roman" w:hAnsi="Times New Roman" w:cs="Times New Roman"/>
          <w:kern w:val="0"/>
          <w:sz w:val="24"/>
          <w:szCs w:val="24"/>
          <w14:ligatures w14:val="none"/>
        </w:rPr>
      </w:pPr>
      <w:r w:rsidRPr="00602272">
        <w:rPr>
          <w:rFonts w:ascii="Times New Roman" w:eastAsia="Times New Roman" w:hAnsi="Times New Roman" w:cs="Times New Roman"/>
          <w:kern w:val="0"/>
          <w:sz w:val="24"/>
          <w:szCs w:val="24"/>
          <w14:ligatures w14:val="none"/>
        </w:rPr>
        <w:t>The questions cannot be answered from the abstract alone and require engagement with the study's methodology, results, and clinical implications.</w:t>
      </w:r>
    </w:p>
    <w:p w14:paraId="6C3F4751" w14:textId="77777777" w:rsidR="00F706BB" w:rsidRDefault="00F706BB"/>
    <w:sectPr w:rsidR="00F706BB" w:rsidSect="00E44B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A6773"/>
    <w:multiLevelType w:val="multilevel"/>
    <w:tmpl w:val="E31AE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0C6654"/>
    <w:multiLevelType w:val="multilevel"/>
    <w:tmpl w:val="DE669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00857"/>
    <w:multiLevelType w:val="multilevel"/>
    <w:tmpl w:val="37201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EC168E"/>
    <w:multiLevelType w:val="multilevel"/>
    <w:tmpl w:val="DF94DB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7F6FD3"/>
    <w:multiLevelType w:val="multilevel"/>
    <w:tmpl w:val="7076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263C39"/>
    <w:multiLevelType w:val="multilevel"/>
    <w:tmpl w:val="22965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2F53EB"/>
    <w:multiLevelType w:val="multilevel"/>
    <w:tmpl w:val="413282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1270AD6"/>
    <w:multiLevelType w:val="multilevel"/>
    <w:tmpl w:val="DFE4B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975521"/>
    <w:multiLevelType w:val="multilevel"/>
    <w:tmpl w:val="3CAAA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3A253E"/>
    <w:multiLevelType w:val="multilevel"/>
    <w:tmpl w:val="0F50D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A3E5776"/>
    <w:multiLevelType w:val="multilevel"/>
    <w:tmpl w:val="0422CD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8636F36"/>
    <w:multiLevelType w:val="multilevel"/>
    <w:tmpl w:val="6DD61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F7D304F"/>
    <w:multiLevelType w:val="multilevel"/>
    <w:tmpl w:val="1E62F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57676187">
    <w:abstractNumId w:val="5"/>
  </w:num>
  <w:num w:numId="2" w16cid:durableId="1588614479">
    <w:abstractNumId w:val="9"/>
  </w:num>
  <w:num w:numId="3" w16cid:durableId="1468932446">
    <w:abstractNumId w:val="3"/>
  </w:num>
  <w:num w:numId="4" w16cid:durableId="924920809">
    <w:abstractNumId w:val="7"/>
  </w:num>
  <w:num w:numId="5" w16cid:durableId="1654063757">
    <w:abstractNumId w:val="8"/>
  </w:num>
  <w:num w:numId="6" w16cid:durableId="466313545">
    <w:abstractNumId w:val="0"/>
  </w:num>
  <w:num w:numId="7" w16cid:durableId="742217786">
    <w:abstractNumId w:val="1"/>
  </w:num>
  <w:num w:numId="8" w16cid:durableId="1768186616">
    <w:abstractNumId w:val="11"/>
  </w:num>
  <w:num w:numId="9" w16cid:durableId="1275165864">
    <w:abstractNumId w:val="2"/>
  </w:num>
  <w:num w:numId="10" w16cid:durableId="506486750">
    <w:abstractNumId w:val="4"/>
  </w:num>
  <w:num w:numId="11" w16cid:durableId="380061344">
    <w:abstractNumId w:val="12"/>
  </w:num>
  <w:num w:numId="12" w16cid:durableId="269049484">
    <w:abstractNumId w:val="6"/>
  </w:num>
  <w:num w:numId="13" w16cid:durableId="190201235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272"/>
    <w:rsid w:val="00092052"/>
    <w:rsid w:val="00154FB1"/>
    <w:rsid w:val="00190ADF"/>
    <w:rsid w:val="00270E3B"/>
    <w:rsid w:val="00602272"/>
    <w:rsid w:val="0076351D"/>
    <w:rsid w:val="00B34E12"/>
    <w:rsid w:val="00BA42FD"/>
    <w:rsid w:val="00BC0B5A"/>
    <w:rsid w:val="00D165C5"/>
    <w:rsid w:val="00E44BAD"/>
    <w:rsid w:val="00F706BB"/>
  </w:rsids>
  <m:mathPr>
    <m:mathFont m:val="Cambria Math"/>
    <m:brkBin m:val="before"/>
    <m:brkBinSub m:val="--"/>
    <m:smallFrac m:val="0"/>
    <m:dispDef/>
    <m:lMargin m:val="0"/>
    <m:rMargin m:val="0"/>
    <m:defJc m:val="centerGroup"/>
    <m:wrapIndent m:val="1440"/>
    <m:intLim m:val="subSup"/>
    <m:naryLim m:val="undOvr"/>
  </m:mathPr>
  <w:themeFontLang w:val="en-F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5EFF8"/>
  <w15:chartTrackingRefBased/>
  <w15:docId w15:val="{4F72E3E9-E40F-4CD4-A2DD-61FE58A5C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22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022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227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227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0227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227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227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227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227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Articlestable">
    <w:name w:val="Articles table"/>
    <w:basedOn w:val="TableNormal"/>
    <w:uiPriority w:val="99"/>
    <w:rsid w:val="00190ADF"/>
    <w:pPr>
      <w:spacing w:after="0" w:line="240" w:lineRule="auto"/>
      <w:jc w:val="center"/>
    </w:pPr>
    <w:rPr>
      <w:rFonts w:asciiTheme="majorHAnsi" w:hAnsiTheme="majorHAnsi"/>
      <w:sz w:val="24"/>
      <w:szCs w:val="24"/>
    </w:rPr>
    <w:tblPr>
      <w:tblBorders>
        <w:top w:val="single" w:sz="4" w:space="0" w:color="auto"/>
      </w:tblBorders>
    </w:tblPr>
    <w:tcPr>
      <w:vAlign w:val="center"/>
    </w:tcPr>
    <w:tblStylePr w:type="firstRow">
      <w:rPr>
        <w:rFonts w:ascii="Times New Roman" w:hAnsi="Times New Roman"/>
        <w:sz w:val="24"/>
      </w:rPr>
      <w:tblPr/>
      <w:tcPr>
        <w:tcBorders>
          <w:top w:val="single" w:sz="4" w:space="0" w:color="auto"/>
          <w:left w:val="nil"/>
          <w:bottom w:val="single" w:sz="4" w:space="0" w:color="auto"/>
          <w:right w:val="nil"/>
          <w:insideH w:val="nil"/>
          <w:insideV w:val="nil"/>
        </w:tcBorders>
      </w:tcPr>
    </w:tblStylePr>
    <w:tblStylePr w:type="lastRow">
      <w:rPr>
        <w:b w:val="0"/>
      </w:rPr>
      <w:tblPr/>
      <w:tcPr>
        <w:tcBorders>
          <w:bottom w:val="single" w:sz="4" w:space="0" w:color="auto"/>
          <w:right w:val="nil"/>
        </w:tcBorders>
      </w:tcPr>
    </w:tblStylePr>
    <w:tblStylePr w:type="firstCol">
      <w:rPr>
        <w:b/>
      </w:rPr>
      <w:tblPr/>
      <w:tcPr>
        <w:tcBorders>
          <w:right w:val="nil"/>
        </w:tcBorders>
      </w:tcPr>
    </w:tblStylePr>
  </w:style>
  <w:style w:type="character" w:customStyle="1" w:styleId="Heading1Char">
    <w:name w:val="Heading 1 Char"/>
    <w:basedOn w:val="DefaultParagraphFont"/>
    <w:link w:val="Heading1"/>
    <w:uiPriority w:val="9"/>
    <w:rsid w:val="0060227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0227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0227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0227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227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227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227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227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2272"/>
    <w:rPr>
      <w:rFonts w:eastAsiaTheme="majorEastAsia" w:cstheme="majorBidi"/>
      <w:color w:val="272727" w:themeColor="text1" w:themeTint="D8"/>
    </w:rPr>
  </w:style>
  <w:style w:type="paragraph" w:styleId="Title">
    <w:name w:val="Title"/>
    <w:basedOn w:val="Normal"/>
    <w:next w:val="Normal"/>
    <w:link w:val="TitleChar"/>
    <w:uiPriority w:val="10"/>
    <w:qFormat/>
    <w:rsid w:val="0060227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227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227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227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2272"/>
    <w:pPr>
      <w:spacing w:before="160"/>
      <w:jc w:val="center"/>
    </w:pPr>
    <w:rPr>
      <w:i/>
      <w:iCs/>
      <w:color w:val="404040" w:themeColor="text1" w:themeTint="BF"/>
    </w:rPr>
  </w:style>
  <w:style w:type="character" w:customStyle="1" w:styleId="QuoteChar">
    <w:name w:val="Quote Char"/>
    <w:basedOn w:val="DefaultParagraphFont"/>
    <w:link w:val="Quote"/>
    <w:uiPriority w:val="29"/>
    <w:rsid w:val="00602272"/>
    <w:rPr>
      <w:i/>
      <w:iCs/>
      <w:color w:val="404040" w:themeColor="text1" w:themeTint="BF"/>
    </w:rPr>
  </w:style>
  <w:style w:type="paragraph" w:styleId="ListParagraph">
    <w:name w:val="List Paragraph"/>
    <w:basedOn w:val="Normal"/>
    <w:uiPriority w:val="34"/>
    <w:qFormat/>
    <w:rsid w:val="00602272"/>
    <w:pPr>
      <w:ind w:left="720"/>
      <w:contextualSpacing/>
    </w:pPr>
  </w:style>
  <w:style w:type="character" w:styleId="IntenseEmphasis">
    <w:name w:val="Intense Emphasis"/>
    <w:basedOn w:val="DefaultParagraphFont"/>
    <w:uiPriority w:val="21"/>
    <w:qFormat/>
    <w:rsid w:val="00602272"/>
    <w:rPr>
      <w:i/>
      <w:iCs/>
      <w:color w:val="0F4761" w:themeColor="accent1" w:themeShade="BF"/>
    </w:rPr>
  </w:style>
  <w:style w:type="paragraph" w:styleId="IntenseQuote">
    <w:name w:val="Intense Quote"/>
    <w:basedOn w:val="Normal"/>
    <w:next w:val="Normal"/>
    <w:link w:val="IntenseQuoteChar"/>
    <w:uiPriority w:val="30"/>
    <w:qFormat/>
    <w:rsid w:val="006022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2272"/>
    <w:rPr>
      <w:i/>
      <w:iCs/>
      <w:color w:val="0F4761" w:themeColor="accent1" w:themeShade="BF"/>
    </w:rPr>
  </w:style>
  <w:style w:type="character" w:styleId="IntenseReference">
    <w:name w:val="Intense Reference"/>
    <w:basedOn w:val="DefaultParagraphFont"/>
    <w:uiPriority w:val="32"/>
    <w:qFormat/>
    <w:rsid w:val="0060227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10</Pages>
  <Words>4004</Words>
  <Characters>22825</Characters>
  <Application>Microsoft Office Word</Application>
  <DocSecurity>0</DocSecurity>
  <Lines>190</Lines>
  <Paragraphs>53</Paragraphs>
  <ScaleCrop>false</ScaleCrop>
  <Company/>
  <LinksUpToDate>false</LinksUpToDate>
  <CharactersWithSpaces>26776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 Friday</dc:creator>
  <cp:keywords/>
  <dc:description/>
  <cp:lastModifiedBy>Cath Friday</cp:lastModifiedBy>
  <cp:revision>1</cp:revision>
  <dcterms:created xsi:type="dcterms:W3CDTF">2026-01-26T08:50:00Z</dcterms:created>
  <dcterms:modified xsi:type="dcterms:W3CDTF">2026-01-26T08:52:00Z</dcterms:modified>
</cp:coreProperties>
</file>